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62F8" w:rsidRPr="005123DD" w:rsidRDefault="003A62F8" w:rsidP="003A62F8">
      <w:pPr>
        <w:jc w:val="center"/>
        <w:outlineLvl w:val="0"/>
        <w:rPr>
          <w:rFonts w:eastAsia="Calibri"/>
          <w:b/>
          <w:bCs/>
          <w:sz w:val="26"/>
          <w:szCs w:val="26"/>
          <w:lang w:val="vi-VN"/>
        </w:rPr>
      </w:pPr>
      <w:r w:rsidRPr="00EE0B10">
        <w:rPr>
          <w:rFonts w:eastAsia="Calibri"/>
          <w:b/>
          <w:bCs/>
          <w:sz w:val="26"/>
          <w:szCs w:val="26"/>
        </w:rPr>
        <w:t>LIÊN</w:t>
      </w:r>
      <w:r w:rsidRPr="005123DD">
        <w:rPr>
          <w:rFonts w:eastAsia="Calibri"/>
          <w:b/>
          <w:bCs/>
          <w:sz w:val="26"/>
          <w:szCs w:val="26"/>
          <w:lang w:val="vi-VN"/>
        </w:rPr>
        <w:t xml:space="preserve"> KẾT ĐÀO TẠO GIỮA KHOA ĐỘNG LỰC </w:t>
      </w:r>
      <w:r w:rsidRPr="00EE0B10">
        <w:rPr>
          <w:rFonts w:eastAsia="Calibri"/>
          <w:b/>
          <w:bCs/>
          <w:sz w:val="26"/>
          <w:szCs w:val="26"/>
        </w:rPr>
        <w:t>TRƯỜNG</w:t>
      </w:r>
      <w:r w:rsidRPr="005123DD">
        <w:rPr>
          <w:rFonts w:eastAsia="Calibri"/>
          <w:b/>
          <w:bCs/>
          <w:sz w:val="26"/>
          <w:szCs w:val="26"/>
          <w:lang w:val="vi-VN"/>
        </w:rPr>
        <w:t xml:space="preserve"> CAO ĐẲNG LÝ TỰ TRỌNG THÀNH PHỐ HỒ CHÍ MINH VỚI DOANH NGHIỆP – XU HƯỚNG TẤT YẾU TRONG CÁCH MẠNG CÔNG NGHIỆP 4.0</w:t>
      </w:r>
    </w:p>
    <w:p w:rsidR="003A62F8" w:rsidRPr="005123DD" w:rsidRDefault="003A62F8" w:rsidP="003A62F8">
      <w:pPr>
        <w:autoSpaceDE/>
        <w:autoSpaceDN/>
        <w:jc w:val="center"/>
        <w:outlineLvl w:val="0"/>
        <w:rPr>
          <w:rFonts w:eastAsia="Calibri"/>
          <w:b/>
          <w:bCs/>
          <w:sz w:val="26"/>
          <w:szCs w:val="26"/>
          <w:lang w:val="vi-VN"/>
        </w:rPr>
      </w:pPr>
    </w:p>
    <w:p w:rsidR="003A62F8" w:rsidRPr="00FC427B" w:rsidRDefault="003A62F8" w:rsidP="003A62F8">
      <w:pPr>
        <w:autoSpaceDE/>
        <w:autoSpaceDN/>
        <w:jc w:val="center"/>
        <w:outlineLvl w:val="0"/>
        <w:rPr>
          <w:rFonts w:eastAsia="Calibri"/>
          <w:sz w:val="26"/>
          <w:szCs w:val="26"/>
          <w:lang w:val="vi-VN"/>
        </w:rPr>
      </w:pPr>
      <w:r w:rsidRPr="00FC427B">
        <w:rPr>
          <w:rFonts w:eastAsia="Calibri"/>
          <w:sz w:val="26"/>
          <w:szCs w:val="26"/>
          <w:lang w:val="vi-VN"/>
        </w:rPr>
        <w:t>TRAINING LINKAGE BETWEEN FACULTY OF DYNAMICS LY TU TRONG COLLEGE HO CHI MINH CITY AND ENTERPRISES – INDISPENSABLE  TREND IN INDUSTRIAL REVOLUTION 4.0</w:t>
      </w:r>
    </w:p>
    <w:p w:rsidR="003A62F8" w:rsidRPr="005123DD" w:rsidRDefault="003A62F8" w:rsidP="003A62F8">
      <w:pPr>
        <w:autoSpaceDE/>
        <w:autoSpaceDN/>
        <w:jc w:val="center"/>
        <w:outlineLvl w:val="0"/>
        <w:rPr>
          <w:bCs/>
          <w:spacing w:val="-4"/>
          <w:w w:val="98"/>
          <w:kern w:val="32"/>
          <w:sz w:val="26"/>
          <w:szCs w:val="26"/>
          <w:lang w:val="en-US" w:eastAsia="vi-VN"/>
        </w:rPr>
      </w:pPr>
    </w:p>
    <w:tbl>
      <w:tblPr>
        <w:tblStyle w:val="TableGrid1"/>
        <w:tblW w:w="89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281"/>
        <w:gridCol w:w="6239"/>
      </w:tblGrid>
      <w:tr w:rsidR="003A62F8" w:rsidRPr="005123DD" w:rsidTr="00750010">
        <w:tc>
          <w:tcPr>
            <w:tcW w:w="2405" w:type="dxa"/>
            <w:vAlign w:val="center"/>
          </w:tcPr>
          <w:p w:rsidR="003A62F8" w:rsidRDefault="003A62F8" w:rsidP="00750010">
            <w:pPr>
              <w:spacing w:before="40"/>
              <w:rPr>
                <w:rFonts w:eastAsia="Calibri"/>
                <w:b/>
                <w:spacing w:val="-4"/>
                <w:w w:val="98"/>
                <w:sz w:val="21"/>
                <w:szCs w:val="26"/>
                <w:vertAlign w:val="superscript"/>
                <w:lang w:val="en-US"/>
              </w:rPr>
            </w:pPr>
            <w:r w:rsidRPr="005123DD">
              <w:rPr>
                <w:rFonts w:eastAsia="Calibri"/>
                <w:b/>
                <w:spacing w:val="-4"/>
                <w:w w:val="98"/>
                <w:sz w:val="21"/>
                <w:szCs w:val="26"/>
                <w:lang w:val="en-US"/>
              </w:rPr>
              <w:t xml:space="preserve">Nguyễn </w:t>
            </w:r>
            <w:bookmarkStart w:id="0" w:name="_GoBack"/>
            <w:r w:rsidRPr="005123DD">
              <w:rPr>
                <w:rFonts w:eastAsia="Calibri"/>
                <w:b/>
                <w:spacing w:val="-4"/>
                <w:w w:val="98"/>
                <w:sz w:val="21"/>
                <w:szCs w:val="26"/>
                <w:lang w:val="en-US"/>
              </w:rPr>
              <w:t>Anh</w:t>
            </w:r>
            <w:r w:rsidRPr="005123DD">
              <w:rPr>
                <w:rFonts w:eastAsia="Calibri"/>
                <w:b/>
                <w:spacing w:val="-4"/>
                <w:w w:val="98"/>
                <w:sz w:val="21"/>
                <w:szCs w:val="26"/>
                <w:lang w:val="vi-VN"/>
              </w:rPr>
              <w:t xml:space="preserve"> Tuấn</w:t>
            </w:r>
            <w:r w:rsidRPr="005123DD">
              <w:rPr>
                <w:rFonts w:eastAsia="Calibri"/>
                <w:b/>
                <w:spacing w:val="-4"/>
                <w:w w:val="98"/>
                <w:sz w:val="21"/>
                <w:szCs w:val="26"/>
                <w:vertAlign w:val="superscript"/>
                <w:lang w:val="en-US"/>
              </w:rPr>
              <w:t xml:space="preserve">1       </w:t>
            </w:r>
            <w:bookmarkEnd w:id="0"/>
          </w:p>
          <w:p w:rsidR="003A62F8" w:rsidRPr="005123DD" w:rsidRDefault="003A62F8" w:rsidP="00750010">
            <w:pPr>
              <w:spacing w:before="40"/>
              <w:rPr>
                <w:rFonts w:eastAsia="Calibri"/>
                <w:b/>
                <w:spacing w:val="-4"/>
                <w:w w:val="98"/>
                <w:sz w:val="21"/>
                <w:szCs w:val="26"/>
                <w:vertAlign w:val="superscript"/>
                <w:lang w:val="en-US"/>
              </w:rPr>
            </w:pPr>
            <w:r w:rsidRPr="005123DD">
              <w:rPr>
                <w:rFonts w:eastAsia="Calibri"/>
                <w:b/>
                <w:spacing w:val="-4"/>
                <w:w w:val="98"/>
                <w:sz w:val="21"/>
                <w:szCs w:val="26"/>
                <w:lang w:val="en-US"/>
              </w:rPr>
              <w:t>Bùi</w:t>
            </w:r>
            <w:r w:rsidRPr="005123DD">
              <w:rPr>
                <w:rFonts w:eastAsia="Calibri"/>
                <w:b/>
                <w:spacing w:val="-4"/>
                <w:w w:val="98"/>
                <w:sz w:val="21"/>
                <w:szCs w:val="26"/>
                <w:lang w:val="vi-VN"/>
              </w:rPr>
              <w:t xml:space="preserve"> Trọng Tân</w:t>
            </w:r>
            <w:r w:rsidRPr="005123DD">
              <w:rPr>
                <w:rFonts w:eastAsia="Calibri"/>
                <w:b/>
                <w:spacing w:val="-4"/>
                <w:w w:val="98"/>
                <w:sz w:val="21"/>
                <w:szCs w:val="26"/>
                <w:vertAlign w:val="superscript"/>
                <w:lang w:val="en-US"/>
              </w:rPr>
              <w:t>1</w:t>
            </w:r>
          </w:p>
          <w:p w:rsidR="003A62F8" w:rsidRPr="005123DD" w:rsidRDefault="003A62F8" w:rsidP="00750010">
            <w:pPr>
              <w:spacing w:before="40"/>
              <w:rPr>
                <w:rFonts w:eastAsia="Calibri"/>
                <w:b/>
                <w:spacing w:val="-4"/>
                <w:w w:val="98"/>
                <w:sz w:val="21"/>
                <w:szCs w:val="26"/>
                <w:lang w:val="en-US"/>
              </w:rPr>
            </w:pPr>
          </w:p>
        </w:tc>
        <w:tc>
          <w:tcPr>
            <w:tcW w:w="281" w:type="dxa"/>
            <w:vMerge w:val="restart"/>
            <w:vAlign w:val="center"/>
          </w:tcPr>
          <w:p w:rsidR="003A62F8" w:rsidRPr="005123DD" w:rsidRDefault="003A62F8" w:rsidP="00750010">
            <w:pPr>
              <w:spacing w:before="40"/>
              <w:jc w:val="both"/>
              <w:rPr>
                <w:rFonts w:eastAsia="Calibri"/>
                <w:spacing w:val="-4"/>
                <w:w w:val="98"/>
                <w:sz w:val="21"/>
                <w:szCs w:val="26"/>
                <w:lang w:val="en-US"/>
              </w:rPr>
            </w:pPr>
          </w:p>
        </w:tc>
        <w:tc>
          <w:tcPr>
            <w:tcW w:w="6239" w:type="dxa"/>
            <w:vAlign w:val="center"/>
          </w:tcPr>
          <w:p w:rsidR="003A62F8" w:rsidRPr="005123DD" w:rsidRDefault="003A62F8" w:rsidP="00750010">
            <w:pPr>
              <w:spacing w:before="40"/>
              <w:jc w:val="both"/>
              <w:rPr>
                <w:rFonts w:eastAsia="Calibri"/>
                <w:spacing w:val="-4"/>
                <w:w w:val="98"/>
                <w:sz w:val="21"/>
                <w:szCs w:val="26"/>
                <w:lang w:val="en-US"/>
              </w:rPr>
            </w:pPr>
            <w:r w:rsidRPr="005123DD">
              <w:rPr>
                <w:rFonts w:eastAsia="Calibri"/>
                <w:spacing w:val="-4"/>
                <w:w w:val="98"/>
                <w:sz w:val="21"/>
                <w:szCs w:val="26"/>
                <w:vertAlign w:val="superscript"/>
                <w:lang w:val="en-US"/>
              </w:rPr>
              <w:t>1</w:t>
            </w:r>
            <w:r w:rsidRPr="005123DD">
              <w:rPr>
                <w:rFonts w:eastAsia="Calibri"/>
                <w:spacing w:val="-4"/>
                <w:w w:val="98"/>
                <w:sz w:val="21"/>
                <w:szCs w:val="26"/>
                <w:lang w:val="en-US"/>
              </w:rPr>
              <w:t xml:space="preserve">Trường Cao đẳng Lý Tự Trọng TP. HCM; </w:t>
            </w:r>
          </w:p>
          <w:p w:rsidR="003A62F8" w:rsidRPr="005123DD" w:rsidRDefault="003A62F8" w:rsidP="00750010">
            <w:pPr>
              <w:spacing w:before="40"/>
              <w:jc w:val="both"/>
              <w:rPr>
                <w:rFonts w:eastAsia="Calibri"/>
                <w:i/>
                <w:spacing w:val="-4"/>
                <w:w w:val="98"/>
                <w:sz w:val="21"/>
                <w:szCs w:val="26"/>
                <w:lang w:val="vi-VN"/>
              </w:rPr>
            </w:pPr>
            <w:r w:rsidRPr="005123DD">
              <w:rPr>
                <w:rFonts w:eastAsia="Calibri"/>
                <w:i/>
                <w:spacing w:val="-4"/>
                <w:w w:val="98"/>
                <w:sz w:val="21"/>
                <w:szCs w:val="26"/>
                <w:lang w:val="en-US"/>
              </w:rPr>
              <w:t xml:space="preserve">Email: </w:t>
            </w:r>
            <w:hyperlink r:id="rId4" w:history="1">
              <w:r w:rsidRPr="005123DD">
                <w:rPr>
                  <w:rFonts w:eastAsia="Calibri"/>
                  <w:i/>
                  <w:color w:val="0563C1"/>
                  <w:spacing w:val="-4"/>
                  <w:w w:val="98"/>
                  <w:sz w:val="21"/>
                  <w:szCs w:val="26"/>
                  <w:u w:val="single"/>
                  <w:lang w:val="en-US"/>
                </w:rPr>
                <w:t>nguyenanhtuan</w:t>
              </w:r>
              <w:r w:rsidRPr="005123DD">
                <w:rPr>
                  <w:rFonts w:eastAsia="Calibri"/>
                  <w:i/>
                  <w:color w:val="0563C1"/>
                  <w:spacing w:val="-4"/>
                  <w:w w:val="98"/>
                  <w:sz w:val="21"/>
                  <w:szCs w:val="26"/>
                  <w:u w:val="single"/>
                  <w:lang w:val="vi-VN"/>
                </w:rPr>
                <w:t>@</w:t>
              </w:r>
              <w:r w:rsidRPr="005123DD">
                <w:rPr>
                  <w:rFonts w:eastAsia="Calibri"/>
                  <w:i/>
                  <w:color w:val="0563C1"/>
                  <w:spacing w:val="-4"/>
                  <w:w w:val="98"/>
                  <w:sz w:val="21"/>
                  <w:szCs w:val="26"/>
                  <w:u w:val="single"/>
                  <w:lang w:val="en-US"/>
                </w:rPr>
                <w:t>lttc</w:t>
              </w:r>
              <w:r w:rsidRPr="005123DD">
                <w:rPr>
                  <w:rFonts w:eastAsia="Calibri"/>
                  <w:i/>
                  <w:color w:val="0563C1"/>
                  <w:spacing w:val="-4"/>
                  <w:w w:val="98"/>
                  <w:sz w:val="21"/>
                  <w:szCs w:val="26"/>
                  <w:u w:val="single"/>
                  <w:lang w:val="vi-VN"/>
                </w:rPr>
                <w:t>.edu.vn</w:t>
              </w:r>
            </w:hyperlink>
            <w:r w:rsidRPr="005123DD">
              <w:rPr>
                <w:rFonts w:eastAsia="Calibri"/>
                <w:i/>
                <w:spacing w:val="-4"/>
                <w:w w:val="98"/>
                <w:sz w:val="21"/>
                <w:szCs w:val="26"/>
                <w:lang w:val="vi-VN"/>
              </w:rPr>
              <w:t>; buitrongtan@lttc.edu.vn</w:t>
            </w:r>
          </w:p>
        </w:tc>
      </w:tr>
      <w:tr w:rsidR="003A62F8" w:rsidRPr="005123DD" w:rsidTr="00750010">
        <w:tc>
          <w:tcPr>
            <w:tcW w:w="2405" w:type="dxa"/>
            <w:vAlign w:val="center"/>
          </w:tcPr>
          <w:p w:rsidR="003A62F8" w:rsidRPr="005123DD" w:rsidRDefault="003A62F8" w:rsidP="00750010">
            <w:pPr>
              <w:ind w:left="29"/>
              <w:jc w:val="both"/>
              <w:rPr>
                <w:rFonts w:eastAsia="Calibri"/>
                <w:i/>
                <w:spacing w:val="-4"/>
                <w:w w:val="98"/>
                <w:sz w:val="21"/>
                <w:szCs w:val="26"/>
                <w:lang w:val="en-US"/>
              </w:rPr>
            </w:pPr>
          </w:p>
        </w:tc>
        <w:tc>
          <w:tcPr>
            <w:tcW w:w="281" w:type="dxa"/>
            <w:vMerge/>
            <w:vAlign w:val="center"/>
          </w:tcPr>
          <w:p w:rsidR="003A62F8" w:rsidRPr="005123DD" w:rsidRDefault="003A62F8" w:rsidP="00750010">
            <w:pPr>
              <w:spacing w:before="40"/>
              <w:jc w:val="both"/>
              <w:rPr>
                <w:rFonts w:eastAsia="Calibri"/>
                <w:spacing w:val="-4"/>
                <w:w w:val="98"/>
                <w:sz w:val="21"/>
                <w:szCs w:val="26"/>
                <w:lang w:val="en-US"/>
              </w:rPr>
            </w:pPr>
          </w:p>
        </w:tc>
        <w:tc>
          <w:tcPr>
            <w:tcW w:w="6239" w:type="dxa"/>
            <w:vAlign w:val="center"/>
          </w:tcPr>
          <w:p w:rsidR="003A62F8" w:rsidRPr="005123DD" w:rsidRDefault="003A62F8" w:rsidP="00750010">
            <w:pPr>
              <w:spacing w:before="40"/>
              <w:jc w:val="both"/>
              <w:rPr>
                <w:rFonts w:eastAsia="Calibri"/>
                <w:spacing w:val="-4"/>
                <w:w w:val="98"/>
                <w:sz w:val="21"/>
                <w:szCs w:val="26"/>
                <w:lang w:val="en-US"/>
              </w:rPr>
            </w:pPr>
          </w:p>
        </w:tc>
      </w:tr>
      <w:tr w:rsidR="003A62F8" w:rsidRPr="005123DD" w:rsidTr="00750010">
        <w:trPr>
          <w:trHeight w:val="198"/>
        </w:trPr>
        <w:tc>
          <w:tcPr>
            <w:tcW w:w="2405" w:type="dxa"/>
            <w:vMerge w:val="restart"/>
            <w:shd w:val="clear" w:color="auto" w:fill="FFFFFF"/>
          </w:tcPr>
          <w:p w:rsidR="003A62F8" w:rsidRPr="005123DD" w:rsidRDefault="003A62F8" w:rsidP="00750010">
            <w:pPr>
              <w:jc w:val="both"/>
              <w:rPr>
                <w:rFonts w:eastAsia="Calibri"/>
                <w:b/>
                <w:spacing w:val="-4"/>
                <w:w w:val="98"/>
                <w:sz w:val="21"/>
                <w:szCs w:val="26"/>
                <w:lang w:val="en-US"/>
              </w:rPr>
            </w:pPr>
            <w:r w:rsidRPr="005123DD">
              <w:rPr>
                <w:rFonts w:cs="Calibri Light"/>
                <w:b/>
                <w:bCs/>
                <w:spacing w:val="-4"/>
                <w:w w:val="98"/>
                <w:sz w:val="21"/>
                <w:szCs w:val="21"/>
                <w:lang w:val="en-US"/>
              </w:rPr>
              <w:t>Keywords:</w:t>
            </w:r>
            <w:r w:rsidRPr="005123DD">
              <w:rPr>
                <w:rFonts w:ascii="Calibri" w:eastAsia="Calibri" w:hAnsi="Calibri"/>
                <w:lang w:val="en-US"/>
              </w:rPr>
              <w:t xml:space="preserve"> </w:t>
            </w:r>
            <w:r w:rsidRPr="005123DD">
              <w:rPr>
                <w:rFonts w:cs="Calibri Light"/>
                <w:spacing w:val="-4"/>
                <w:w w:val="98"/>
                <w:sz w:val="21"/>
                <w:szCs w:val="21"/>
                <w:lang w:val="en-US"/>
              </w:rPr>
              <w:t xml:space="preserve">Training linkage, </w:t>
            </w:r>
            <w:r w:rsidRPr="005123DD">
              <w:rPr>
                <w:rFonts w:eastAsia="Calibri"/>
                <w:sz w:val="21"/>
                <w:szCs w:val="21"/>
                <w:lang w:val="en"/>
              </w:rPr>
              <w:t>Faculty of dynamics</w:t>
            </w:r>
            <w:r w:rsidRPr="005123DD">
              <w:rPr>
                <w:rFonts w:cs="Calibri Light"/>
                <w:spacing w:val="-4"/>
                <w:w w:val="98"/>
                <w:sz w:val="21"/>
                <w:szCs w:val="21"/>
                <w:lang w:val="en-US"/>
              </w:rPr>
              <w:t xml:space="preserve">, </w:t>
            </w:r>
            <w:r w:rsidRPr="005123DD">
              <w:rPr>
                <w:rFonts w:eastAsia="Calibri"/>
                <w:sz w:val="21"/>
                <w:szCs w:val="21"/>
                <w:lang w:val="en-US"/>
              </w:rPr>
              <w:t>enterprises</w:t>
            </w:r>
            <w:r w:rsidRPr="005123DD">
              <w:rPr>
                <w:rFonts w:cs="Calibri Light"/>
                <w:spacing w:val="-4"/>
                <w:w w:val="98"/>
                <w:sz w:val="21"/>
                <w:szCs w:val="21"/>
                <w:lang w:val="en-US"/>
              </w:rPr>
              <w:t>, indispensable trend</w:t>
            </w:r>
            <w:r w:rsidRPr="005123DD">
              <w:rPr>
                <w:rFonts w:cs="Calibri Light"/>
                <w:spacing w:val="-4"/>
                <w:w w:val="98"/>
                <w:sz w:val="21"/>
                <w:szCs w:val="21"/>
                <w:lang w:val="vi-VN"/>
              </w:rPr>
              <w:t xml:space="preserve">, </w:t>
            </w:r>
            <w:r w:rsidRPr="005123DD">
              <w:rPr>
                <w:rFonts w:cs="Calibri Light"/>
                <w:spacing w:val="-4"/>
                <w:w w:val="98"/>
                <w:sz w:val="21"/>
                <w:szCs w:val="21"/>
                <w:lang w:val="en-US"/>
              </w:rPr>
              <w:t>Industry 4.0.</w:t>
            </w:r>
          </w:p>
        </w:tc>
        <w:tc>
          <w:tcPr>
            <w:tcW w:w="281" w:type="dxa"/>
            <w:vMerge/>
            <w:shd w:val="clear" w:color="auto" w:fill="FFFFFF"/>
            <w:vAlign w:val="center"/>
          </w:tcPr>
          <w:p w:rsidR="003A62F8" w:rsidRPr="005123DD" w:rsidRDefault="003A62F8" w:rsidP="00750010">
            <w:pPr>
              <w:spacing w:before="40"/>
              <w:rPr>
                <w:rFonts w:eastAsia="Calibri"/>
                <w:b/>
                <w:spacing w:val="-4"/>
                <w:w w:val="98"/>
                <w:sz w:val="21"/>
                <w:szCs w:val="26"/>
                <w:lang w:val="en-US"/>
              </w:rPr>
            </w:pPr>
          </w:p>
        </w:tc>
        <w:tc>
          <w:tcPr>
            <w:tcW w:w="6239" w:type="dxa"/>
            <w:shd w:val="clear" w:color="auto" w:fill="D0CECE"/>
            <w:vAlign w:val="center"/>
          </w:tcPr>
          <w:p w:rsidR="003A62F8" w:rsidRPr="005123DD" w:rsidRDefault="003A62F8" w:rsidP="00750010">
            <w:pPr>
              <w:spacing w:before="40"/>
              <w:rPr>
                <w:rFonts w:eastAsia="Calibri"/>
                <w:b/>
                <w:spacing w:val="-4"/>
                <w:w w:val="98"/>
                <w:sz w:val="21"/>
                <w:szCs w:val="26"/>
                <w:lang w:val="en-US"/>
              </w:rPr>
            </w:pPr>
            <w:r w:rsidRPr="005123DD">
              <w:rPr>
                <w:rFonts w:eastAsia="Calibri"/>
                <w:b/>
                <w:spacing w:val="-4"/>
                <w:w w:val="98"/>
                <w:sz w:val="21"/>
                <w:szCs w:val="26"/>
                <w:lang w:val="en-US"/>
              </w:rPr>
              <w:t>TÓM TẮT:</w:t>
            </w:r>
          </w:p>
        </w:tc>
      </w:tr>
      <w:tr w:rsidR="003A62F8" w:rsidRPr="005123DD" w:rsidTr="00750010">
        <w:trPr>
          <w:trHeight w:val="854"/>
        </w:trPr>
        <w:tc>
          <w:tcPr>
            <w:tcW w:w="2405" w:type="dxa"/>
            <w:vMerge/>
          </w:tcPr>
          <w:p w:rsidR="003A62F8" w:rsidRPr="005123DD" w:rsidRDefault="003A62F8" w:rsidP="00750010">
            <w:pPr>
              <w:spacing w:before="40"/>
              <w:ind w:left="28"/>
              <w:jc w:val="both"/>
              <w:rPr>
                <w:rFonts w:eastAsia="Calibri"/>
                <w:spacing w:val="-4"/>
                <w:w w:val="98"/>
                <w:sz w:val="21"/>
                <w:szCs w:val="26"/>
                <w:lang w:val="en-US"/>
              </w:rPr>
            </w:pPr>
          </w:p>
        </w:tc>
        <w:tc>
          <w:tcPr>
            <w:tcW w:w="281" w:type="dxa"/>
            <w:vMerge/>
            <w:shd w:val="clear" w:color="auto" w:fill="FFFFFF"/>
            <w:vAlign w:val="center"/>
          </w:tcPr>
          <w:p w:rsidR="003A62F8" w:rsidRPr="005123DD" w:rsidRDefault="003A62F8" w:rsidP="00750010">
            <w:pPr>
              <w:spacing w:before="40"/>
              <w:jc w:val="center"/>
              <w:rPr>
                <w:rFonts w:eastAsia="Calibri"/>
                <w:b/>
                <w:spacing w:val="-4"/>
                <w:w w:val="98"/>
                <w:sz w:val="21"/>
                <w:szCs w:val="26"/>
                <w:lang w:val="en-US"/>
              </w:rPr>
            </w:pPr>
          </w:p>
        </w:tc>
        <w:tc>
          <w:tcPr>
            <w:tcW w:w="6239" w:type="dxa"/>
            <w:vMerge w:val="restart"/>
            <w:shd w:val="clear" w:color="auto" w:fill="D0CECE"/>
            <w:vAlign w:val="center"/>
          </w:tcPr>
          <w:p w:rsidR="003A62F8" w:rsidRPr="005123DD" w:rsidRDefault="003A62F8" w:rsidP="00750010">
            <w:pPr>
              <w:spacing w:before="40"/>
              <w:jc w:val="both"/>
              <w:rPr>
                <w:rFonts w:eastAsia="Calibri"/>
                <w:spacing w:val="-4"/>
                <w:w w:val="98"/>
                <w:sz w:val="21"/>
                <w:szCs w:val="26"/>
                <w:lang w:val="en-US"/>
              </w:rPr>
            </w:pPr>
            <w:r w:rsidRPr="005123DD">
              <w:rPr>
                <w:rFonts w:eastAsia="Calibri"/>
                <w:b/>
                <w:bCs/>
                <w:i/>
                <w:iCs/>
                <w:spacing w:val="-4"/>
                <w:w w:val="98"/>
                <w:sz w:val="21"/>
                <w:szCs w:val="26"/>
                <w:lang w:val="en-US"/>
              </w:rPr>
              <w:t>Bối cảnh:</w:t>
            </w:r>
            <w:r w:rsidRPr="005123DD">
              <w:rPr>
                <w:rFonts w:eastAsia="Calibri"/>
                <w:spacing w:val="-4"/>
                <w:w w:val="98"/>
                <w:sz w:val="21"/>
                <w:szCs w:val="26"/>
                <w:lang w:val="en-US"/>
              </w:rPr>
              <w:t xml:space="preserve"> Kết hợp đào tạo giữa các</w:t>
            </w:r>
            <w:r w:rsidRPr="005123DD">
              <w:rPr>
                <w:rFonts w:eastAsia="Calibri"/>
                <w:spacing w:val="-4"/>
                <w:w w:val="98"/>
                <w:sz w:val="21"/>
                <w:szCs w:val="26"/>
                <w:lang w:val="vi-VN"/>
              </w:rPr>
              <w:t xml:space="preserve"> khoa chuyên ngành trong các </w:t>
            </w:r>
            <w:r w:rsidRPr="005123DD">
              <w:rPr>
                <w:rFonts w:eastAsia="Calibri"/>
                <w:spacing w:val="-4"/>
                <w:w w:val="98"/>
                <w:sz w:val="21"/>
                <w:szCs w:val="26"/>
                <w:lang w:val="en-US"/>
              </w:rPr>
              <w:t>trường</w:t>
            </w:r>
            <w:r w:rsidRPr="005123DD">
              <w:rPr>
                <w:rFonts w:eastAsia="Calibri"/>
                <w:spacing w:val="-4"/>
                <w:w w:val="98"/>
                <w:sz w:val="21"/>
                <w:szCs w:val="26"/>
                <w:lang w:val="vi-VN"/>
              </w:rPr>
              <w:t xml:space="preserve"> đào tạo nghề </w:t>
            </w:r>
            <w:r w:rsidRPr="005123DD">
              <w:rPr>
                <w:rFonts w:eastAsia="Calibri"/>
                <w:spacing w:val="-4"/>
                <w:w w:val="98"/>
                <w:sz w:val="21"/>
                <w:szCs w:val="26"/>
                <w:lang w:val="en-US"/>
              </w:rPr>
              <w:t>và doanh nghiệp trong giai</w:t>
            </w:r>
            <w:r w:rsidRPr="005123DD">
              <w:rPr>
                <w:rFonts w:eastAsia="Calibri"/>
                <w:spacing w:val="-4"/>
                <w:w w:val="98"/>
                <w:sz w:val="21"/>
                <w:szCs w:val="26"/>
                <w:lang w:val="vi-VN"/>
              </w:rPr>
              <w:t xml:space="preserve"> đoạn hiện nay</w:t>
            </w:r>
            <w:r w:rsidRPr="005123DD">
              <w:rPr>
                <w:rFonts w:eastAsia="Calibri"/>
                <w:spacing w:val="-4"/>
                <w:w w:val="98"/>
                <w:sz w:val="21"/>
                <w:szCs w:val="26"/>
                <w:lang w:val="en-US"/>
              </w:rPr>
              <w:t xml:space="preserve"> là một xu hướng đang được phát triển mạnh mẽ trong lĩnh vực giáo dục đào tạo</w:t>
            </w:r>
            <w:r w:rsidRPr="005123DD">
              <w:rPr>
                <w:rFonts w:eastAsia="Calibri"/>
                <w:spacing w:val="-4"/>
                <w:w w:val="98"/>
                <w:sz w:val="21"/>
                <w:szCs w:val="26"/>
                <w:lang w:val="vi-VN"/>
              </w:rPr>
              <w:t>.</w:t>
            </w:r>
            <w:r w:rsidRPr="005123DD">
              <w:rPr>
                <w:rFonts w:eastAsia="Calibri"/>
                <w:spacing w:val="-4"/>
                <w:w w:val="98"/>
                <w:sz w:val="21"/>
                <w:szCs w:val="26"/>
                <w:lang w:val="en-US"/>
              </w:rPr>
              <w:t xml:space="preserve"> </w:t>
            </w:r>
          </w:p>
          <w:p w:rsidR="003A62F8" w:rsidRPr="005123DD" w:rsidRDefault="003A62F8" w:rsidP="00750010">
            <w:pPr>
              <w:spacing w:before="40"/>
              <w:jc w:val="both"/>
              <w:rPr>
                <w:rFonts w:eastAsia="Calibri"/>
                <w:spacing w:val="-4"/>
                <w:w w:val="98"/>
                <w:sz w:val="21"/>
                <w:szCs w:val="26"/>
                <w:lang w:val="vi-VN"/>
              </w:rPr>
            </w:pPr>
            <w:r w:rsidRPr="005123DD">
              <w:rPr>
                <w:rFonts w:eastAsia="Calibri"/>
                <w:b/>
                <w:bCs/>
                <w:i/>
                <w:iCs/>
                <w:spacing w:val="-4"/>
                <w:w w:val="98"/>
                <w:sz w:val="21"/>
                <w:szCs w:val="26"/>
                <w:lang w:val="en-US"/>
              </w:rPr>
              <w:t>Kết quả:</w:t>
            </w:r>
            <w:r w:rsidRPr="005123DD">
              <w:rPr>
                <w:rFonts w:eastAsia="Calibri"/>
                <w:spacing w:val="-4"/>
                <w:w w:val="98"/>
                <w:sz w:val="21"/>
                <w:szCs w:val="26"/>
                <w:lang w:val="en-US"/>
              </w:rPr>
              <w:t xml:space="preserve"> Khoa Động lực, Trường Cao đẳng Lý Tự Trọng Thành phố Hồ Chí Minh hiện đang đào tạo theo định hướng ứng dụng, sinh viên được đào tạo sát với thực tế nghề nghiệp và có nhiều cơ hội tiếp cận doanh nghiệp tuyển dụng. Liên kết doanh nghiệp là cầu nối quan trọng trong việc đảm bảo, nâng cao chất lượng đào tạo, nghiên cứu khoa học của giảng viên và sinh viên, đồng thời là cách thức để nâng cao chất lượng nguồn nhân lực đầu vào của đơn vị sử dụng lao động, doanh nghiệp. Chính vì vậy, trong thời gian vừa qua Khoa Động lực đã và đang thực hiện các nội dung liên kết và luôn được đánh giá định kì để tìm ra các biện pháp liên kết doanh nghiệp một cách hiệu quả nhất</w:t>
            </w:r>
            <w:r w:rsidRPr="005123DD">
              <w:rPr>
                <w:rFonts w:eastAsia="Calibri"/>
                <w:spacing w:val="-4"/>
                <w:w w:val="98"/>
                <w:sz w:val="21"/>
                <w:szCs w:val="26"/>
                <w:lang w:val="vi-VN"/>
              </w:rPr>
              <w:t>.</w:t>
            </w:r>
          </w:p>
          <w:p w:rsidR="003A62F8" w:rsidRPr="005123DD" w:rsidRDefault="003A62F8" w:rsidP="00750010">
            <w:pPr>
              <w:spacing w:before="40"/>
              <w:jc w:val="both"/>
              <w:rPr>
                <w:rFonts w:eastAsia="Calibri"/>
                <w:spacing w:val="-4"/>
                <w:w w:val="98"/>
                <w:sz w:val="21"/>
                <w:szCs w:val="26"/>
                <w:lang w:val="vi-VN"/>
              </w:rPr>
            </w:pPr>
            <w:r w:rsidRPr="005123DD">
              <w:rPr>
                <w:rFonts w:eastAsia="Calibri"/>
                <w:spacing w:val="-4"/>
                <w:w w:val="98"/>
                <w:sz w:val="21"/>
                <w:szCs w:val="26"/>
                <w:lang w:val="vi-VN"/>
              </w:rPr>
              <w:t xml:space="preserve"> </w:t>
            </w:r>
            <w:r w:rsidRPr="005123DD">
              <w:rPr>
                <w:rFonts w:eastAsia="Calibri"/>
                <w:b/>
                <w:bCs/>
                <w:i/>
                <w:iCs/>
                <w:spacing w:val="-4"/>
                <w:w w:val="98"/>
                <w:sz w:val="21"/>
                <w:szCs w:val="26"/>
                <w:lang w:val="vi-VN"/>
              </w:rPr>
              <w:t>Bàn luận:</w:t>
            </w:r>
            <w:r w:rsidRPr="005123DD">
              <w:rPr>
                <w:rFonts w:eastAsia="Calibri"/>
                <w:spacing w:val="-4"/>
                <w:w w:val="98"/>
                <w:sz w:val="21"/>
                <w:szCs w:val="26"/>
                <w:lang w:val="vi-VN"/>
              </w:rPr>
              <w:t xml:space="preserve"> Tương lai của sự liên kết đào tạo giữa các khoa chuyên ngành của các trường đào tạo nghề và doanh nghiệp trong giáo dục là rất triển vọng trong giai đoạn hiện nay. Sự liên kết đào tạo này sẽ giúp cho sinh viên trong quá trình học được tham gia rèn luyện kỹ năng thực hành xã hội, tiếp cận với phương pháp làm việc mới nhất, cùng các trang thiết bị hiện đại nhất. Tuy nhiên, để đạt được những điều đó, đòi hỏi các trường cũng như các khoa chuyên ngành cần phải đưa ra các giải pháp, chương trình, nội dung đào tạo phù hợp trong quá trình liên kết, phương thức đào tạo giữa các khoa chuyên ngành và doanh nghiệp. Chỉ khi đó, việc liên kết giữa các khoa chuyên ngành và doanh nghiệp trong đào tạo mới thực sự trở thành một xu hướng mới và hữu ích trong việc nâng cao hiệu quả học tập của sinh viên.</w:t>
            </w:r>
          </w:p>
          <w:p w:rsidR="003A62F8" w:rsidRPr="005123DD" w:rsidRDefault="003A62F8" w:rsidP="00750010">
            <w:pPr>
              <w:spacing w:before="40"/>
              <w:jc w:val="both"/>
              <w:rPr>
                <w:rFonts w:eastAsia="Calibri"/>
                <w:b/>
                <w:spacing w:val="-4"/>
                <w:w w:val="98"/>
                <w:sz w:val="21"/>
                <w:szCs w:val="26"/>
                <w:lang w:val="vi-VN"/>
              </w:rPr>
            </w:pPr>
            <w:r w:rsidRPr="005123DD">
              <w:rPr>
                <w:rFonts w:eastAsia="Calibri"/>
                <w:b/>
                <w:spacing w:val="-4"/>
                <w:w w:val="98"/>
                <w:sz w:val="21"/>
                <w:szCs w:val="26"/>
                <w:lang w:val="en-US"/>
              </w:rPr>
              <w:t>ABSTRACT:</w:t>
            </w:r>
          </w:p>
          <w:p w:rsidR="003A62F8" w:rsidRPr="005123DD" w:rsidRDefault="003A62F8" w:rsidP="00750010">
            <w:pPr>
              <w:spacing w:before="40"/>
              <w:jc w:val="both"/>
              <w:rPr>
                <w:rFonts w:eastAsia="Calibri"/>
                <w:b/>
                <w:i/>
                <w:sz w:val="21"/>
                <w:szCs w:val="21"/>
                <w:lang w:val="vi-VN"/>
              </w:rPr>
            </w:pPr>
            <w:r w:rsidRPr="005123DD">
              <w:rPr>
                <w:rFonts w:eastAsia="Calibri"/>
                <w:b/>
                <w:i/>
                <w:sz w:val="21"/>
                <w:szCs w:val="21"/>
                <w:lang w:val="en-US"/>
              </w:rPr>
              <w:t xml:space="preserve">Context: </w:t>
            </w:r>
            <w:r w:rsidRPr="005123DD">
              <w:rPr>
                <w:rFonts w:eastAsia="Calibri"/>
                <w:sz w:val="21"/>
                <w:szCs w:val="21"/>
                <w:lang w:val="en-US"/>
              </w:rPr>
              <w:t>The combination of training between specialized faculties in vocational schools and enterprises in the current period is a strong development trend in the field of education and training.</w:t>
            </w:r>
          </w:p>
          <w:p w:rsidR="003A62F8" w:rsidRPr="005123DD" w:rsidRDefault="003A62F8" w:rsidP="00750010">
            <w:pPr>
              <w:jc w:val="both"/>
              <w:rPr>
                <w:rFonts w:eastAsia="Calibri"/>
                <w:lang w:val="en-US"/>
              </w:rPr>
            </w:pPr>
            <w:r w:rsidRPr="005123DD">
              <w:rPr>
                <w:rFonts w:eastAsia="Calibri"/>
                <w:b/>
                <w:i/>
                <w:sz w:val="21"/>
                <w:szCs w:val="21"/>
                <w:lang w:val="en-US"/>
              </w:rPr>
              <w:t xml:space="preserve">Result: </w:t>
            </w:r>
            <w:r w:rsidRPr="005123DD">
              <w:rPr>
                <w:rFonts w:eastAsia="Calibri"/>
                <w:sz w:val="21"/>
                <w:szCs w:val="21"/>
                <w:lang w:val="en"/>
              </w:rPr>
              <w:t xml:space="preserve">The Faculty of Dynamics, Ly Tu </w:t>
            </w:r>
            <w:r w:rsidRPr="005123DD">
              <w:rPr>
                <w:rFonts w:eastAsia="Calibri"/>
                <w:sz w:val="21"/>
                <w:szCs w:val="21"/>
                <w:lang w:val="en-US"/>
              </w:rPr>
              <w:t>Trong</w:t>
            </w:r>
            <w:r w:rsidRPr="005123DD">
              <w:rPr>
                <w:rFonts w:eastAsia="Calibri"/>
                <w:sz w:val="21"/>
                <w:szCs w:val="21"/>
                <w:lang w:val="en"/>
              </w:rPr>
              <w:t xml:space="preserve"> College, Ho Chi Minh City is currently training in an applied direction, students are trained closely following the actual profession and have many opportunities to approach recruiting businesses. Business linkage is an important bridge in ensuring and improving the quality of training and scientific research of lecturers and students, and at the same time is a way to improve the quality of input human resources of labor users and businesses. </w:t>
            </w:r>
            <w:r w:rsidRPr="005123DD">
              <w:rPr>
                <w:rFonts w:eastAsia="Calibri"/>
                <w:sz w:val="21"/>
                <w:szCs w:val="21"/>
                <w:lang w:val="en"/>
              </w:rPr>
              <w:lastRenderedPageBreak/>
              <w:t>Therefore, in the past time, the Faculty of Dynamics has been implementing linkage contents and is always periodically evaluated to find the most effective business linkage measures.</w:t>
            </w:r>
          </w:p>
          <w:p w:rsidR="003A62F8" w:rsidRPr="005123DD" w:rsidRDefault="003A62F8" w:rsidP="00750010">
            <w:pPr>
              <w:jc w:val="both"/>
              <w:rPr>
                <w:rFonts w:eastAsia="Calibri"/>
                <w:sz w:val="21"/>
                <w:szCs w:val="21"/>
                <w:lang w:val="en-US"/>
              </w:rPr>
            </w:pPr>
            <w:r w:rsidRPr="005123DD">
              <w:rPr>
                <w:rFonts w:eastAsia="Calibri"/>
                <w:b/>
                <w:i/>
                <w:spacing w:val="-4"/>
                <w:w w:val="98"/>
                <w:sz w:val="21"/>
                <w:szCs w:val="21"/>
                <w:lang w:val="en-US"/>
              </w:rPr>
              <w:t xml:space="preserve">Discussion: </w:t>
            </w:r>
            <w:r w:rsidRPr="005123DD">
              <w:rPr>
                <w:rFonts w:eastAsia="Calibri"/>
                <w:sz w:val="21"/>
                <w:szCs w:val="21"/>
                <w:lang w:val="en-US"/>
              </w:rPr>
              <w:t>The future of training linkage between major specialized fields of vocational training schools and enterprises in education is very developed in the current period. This training linkage will help students in the learning process to participate in practicing social practice skills, access the latest working methods, and the most modern equipment. However, to achieve that, it requires schools as well as specialized departments to come up with appropriate solutions, programs, and training content in the linkage process, training methods between specialized departments and enterprises. Only then, the linkage between major industries and enterprises in training will truly become a new and useful trend in the work of improving students' learning efficiency.</w:t>
            </w:r>
          </w:p>
          <w:p w:rsidR="003A62F8" w:rsidRPr="005123DD" w:rsidRDefault="003A62F8" w:rsidP="00750010">
            <w:pPr>
              <w:jc w:val="both"/>
              <w:rPr>
                <w:rFonts w:eastAsia="Calibri"/>
                <w:spacing w:val="-4"/>
                <w:w w:val="98"/>
                <w:sz w:val="21"/>
                <w:szCs w:val="26"/>
                <w:lang w:val="en-US"/>
              </w:rPr>
            </w:pPr>
          </w:p>
        </w:tc>
      </w:tr>
      <w:tr w:rsidR="003A62F8" w:rsidRPr="005123DD" w:rsidTr="00750010">
        <w:trPr>
          <w:trHeight w:val="263"/>
        </w:trPr>
        <w:tc>
          <w:tcPr>
            <w:tcW w:w="2405" w:type="dxa"/>
            <w:shd w:val="clear" w:color="auto" w:fill="FFFFFF"/>
          </w:tcPr>
          <w:p w:rsidR="003A62F8" w:rsidRPr="005123DD" w:rsidRDefault="003A62F8" w:rsidP="00750010">
            <w:pPr>
              <w:ind w:left="29"/>
              <w:jc w:val="both"/>
              <w:rPr>
                <w:rFonts w:cs="Calibri Light"/>
                <w:b/>
                <w:bCs/>
                <w:spacing w:val="-4"/>
                <w:w w:val="98"/>
                <w:sz w:val="21"/>
                <w:szCs w:val="21"/>
                <w:lang w:val="en-US"/>
              </w:rPr>
            </w:pPr>
          </w:p>
        </w:tc>
        <w:tc>
          <w:tcPr>
            <w:tcW w:w="281" w:type="dxa"/>
            <w:vMerge/>
            <w:shd w:val="clear" w:color="auto" w:fill="FFFFFF"/>
            <w:vAlign w:val="center"/>
          </w:tcPr>
          <w:p w:rsidR="003A62F8" w:rsidRPr="005123DD" w:rsidRDefault="003A62F8" w:rsidP="00750010">
            <w:pPr>
              <w:spacing w:before="40"/>
              <w:jc w:val="center"/>
              <w:rPr>
                <w:rFonts w:eastAsia="Calibri"/>
                <w:b/>
                <w:spacing w:val="-4"/>
                <w:w w:val="98"/>
                <w:sz w:val="21"/>
                <w:szCs w:val="26"/>
                <w:lang w:val="en-US"/>
              </w:rPr>
            </w:pPr>
          </w:p>
        </w:tc>
        <w:tc>
          <w:tcPr>
            <w:tcW w:w="6239" w:type="dxa"/>
            <w:vMerge/>
            <w:shd w:val="clear" w:color="auto" w:fill="D0CECE"/>
            <w:vAlign w:val="center"/>
          </w:tcPr>
          <w:p w:rsidR="003A62F8" w:rsidRPr="005123DD" w:rsidRDefault="003A62F8" w:rsidP="00750010">
            <w:pPr>
              <w:spacing w:before="40"/>
              <w:jc w:val="both"/>
              <w:rPr>
                <w:rFonts w:eastAsia="Calibri"/>
                <w:spacing w:val="-4"/>
                <w:w w:val="98"/>
                <w:sz w:val="21"/>
                <w:szCs w:val="26"/>
                <w:lang w:val="en-US"/>
              </w:rPr>
            </w:pPr>
          </w:p>
        </w:tc>
      </w:tr>
      <w:tr w:rsidR="003A62F8" w:rsidRPr="005123DD" w:rsidTr="00750010">
        <w:trPr>
          <w:trHeight w:val="706"/>
        </w:trPr>
        <w:tc>
          <w:tcPr>
            <w:tcW w:w="2405" w:type="dxa"/>
          </w:tcPr>
          <w:p w:rsidR="003A62F8" w:rsidRPr="005123DD" w:rsidRDefault="003A62F8" w:rsidP="00750010">
            <w:pPr>
              <w:ind w:left="29"/>
              <w:jc w:val="both"/>
              <w:rPr>
                <w:rFonts w:cs="Calibri Light"/>
                <w:b/>
                <w:bCs/>
                <w:spacing w:val="-4"/>
                <w:w w:val="98"/>
                <w:sz w:val="21"/>
                <w:szCs w:val="21"/>
                <w:lang w:val="en-US"/>
              </w:rPr>
            </w:pPr>
          </w:p>
        </w:tc>
        <w:tc>
          <w:tcPr>
            <w:tcW w:w="281" w:type="dxa"/>
            <w:vMerge/>
            <w:shd w:val="clear" w:color="auto" w:fill="FFFFFF"/>
            <w:vAlign w:val="center"/>
          </w:tcPr>
          <w:p w:rsidR="003A62F8" w:rsidRPr="005123DD" w:rsidRDefault="003A62F8" w:rsidP="00750010">
            <w:pPr>
              <w:spacing w:before="40"/>
              <w:jc w:val="center"/>
              <w:rPr>
                <w:rFonts w:eastAsia="Calibri"/>
                <w:b/>
                <w:spacing w:val="-4"/>
                <w:w w:val="98"/>
                <w:sz w:val="21"/>
                <w:szCs w:val="26"/>
                <w:lang w:val="en-US"/>
              </w:rPr>
            </w:pPr>
          </w:p>
        </w:tc>
        <w:tc>
          <w:tcPr>
            <w:tcW w:w="6239" w:type="dxa"/>
            <w:vMerge/>
            <w:shd w:val="clear" w:color="auto" w:fill="D0CECE"/>
            <w:vAlign w:val="center"/>
          </w:tcPr>
          <w:p w:rsidR="003A62F8" w:rsidRPr="005123DD" w:rsidRDefault="003A62F8" w:rsidP="00750010">
            <w:pPr>
              <w:spacing w:before="40"/>
              <w:jc w:val="both"/>
              <w:rPr>
                <w:rFonts w:eastAsia="Calibri"/>
                <w:spacing w:val="-4"/>
                <w:w w:val="98"/>
                <w:sz w:val="21"/>
                <w:szCs w:val="26"/>
                <w:lang w:val="en-US"/>
              </w:rPr>
            </w:pPr>
          </w:p>
        </w:tc>
      </w:tr>
    </w:tbl>
    <w:p w:rsidR="003A62F8" w:rsidRPr="005123DD" w:rsidRDefault="003A62F8" w:rsidP="003A62F8">
      <w:pPr>
        <w:widowControl/>
        <w:autoSpaceDE/>
        <w:autoSpaceDN/>
        <w:spacing w:before="40"/>
        <w:jc w:val="center"/>
        <w:rPr>
          <w:rFonts w:eastAsia="Calibri"/>
          <w:i/>
          <w:spacing w:val="-4"/>
          <w:w w:val="98"/>
          <w:sz w:val="21"/>
          <w:szCs w:val="26"/>
          <w:lang w:val="en-US"/>
        </w:rPr>
      </w:pPr>
    </w:p>
    <w:p w:rsidR="003A62F8" w:rsidRPr="005123DD" w:rsidRDefault="003A62F8" w:rsidP="003A62F8">
      <w:pPr>
        <w:widowControl/>
        <w:autoSpaceDE/>
        <w:autoSpaceDN/>
        <w:ind w:firstLine="284"/>
        <w:jc w:val="both"/>
        <w:rPr>
          <w:rFonts w:eastAsia="Calibri"/>
          <w:b/>
          <w:spacing w:val="-4"/>
          <w:w w:val="98"/>
          <w:sz w:val="21"/>
          <w:szCs w:val="26"/>
          <w:lang w:val="vi-VN"/>
        </w:rPr>
      </w:pPr>
      <w:r w:rsidRPr="005123DD">
        <w:rPr>
          <w:rFonts w:eastAsia="Calibri"/>
          <w:b/>
          <w:spacing w:val="-4"/>
          <w:w w:val="98"/>
          <w:sz w:val="21"/>
          <w:szCs w:val="26"/>
          <w:lang w:val="en-US"/>
        </w:rPr>
        <w:t xml:space="preserve">1. Giới thiệu </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Liên kết giữa các trường đào tạo nghề và doanh nghiệp là xu hướng phổ biến hiện nay trong điều kiện kinh tế thị trường và hội nhập quốc tế, được đánh giá là rất quan trọng trong việc đảm bảo và nâng cao chất lượng sinh viên được đào tạo từ nhà trường, đồng thời là nguồn nhân lực chất lượng đầu vào của doanh  nghiệp.</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Những năm gần đây, quá trình hội nhập đã có tác động rất lớn đến nhiều mặt kinh tế - xã hội của đất nước. Để nâng cao chất lượng và năng lực cạnh tranh của lao động Việt Nam trên thị trường lao động trong và ngoài nước cần sự nỗ lực từ nhiều phía, trong đó có vai trò quan trọng của các khoa chuyên ngành trong trường đào tạo nghề. Sự gắn kết trực tiếp của các khoa chuyên ngành trong các trường đào tạo nghề với các doanh nghiệp sẽ góp phần nâng cao chất lượng nguồn nhân lực trong bối cảnh hội nhập.</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Hiện nay, việc gắn kết giữa các trường đào tạo nghề với doanh nghiệp trong đào tạo đã trở thành khuôn mẫu và phương thức hoạt động theo những hình thức khác nhau tùy thuộc vào sự lựa chọn tối ưu của mỗi trường cho phù hợp với điều kiện cụ thể của trường mình. Tuy nhiên, xu hướng mới của các hình thức liên kết là nhà trường sẽ giao việc đó trực tiếp cho các khoa chuyên ngành tự chủ việc đáp ứng nhu cầu thực tế của doanh nghiệp về nguồn nhân lực trình độ và chất lượng cao. Sự gắn kết đó không chỉ là lấy doanh nghiệp làm nơi cho sinh viên đến thực tập để nâng cao kỹ năng thực hành hoặc các khoa chuyên ngành là nơi các doanh nghiệp tìm đến để lựa chọn những nhân tài dưới hình thức cấp học bổng... Vấn đề đặt ra đó là liên kết đào tạo này cần phải được định hình trở thành khuôn mẫu, phương thức chung với nhiều hình thức gắn kết đa dạng. Trên cơ sở nhận thức chung về mô hình gắn kết, mỗi một khoa chuyên ngành nên xây dựng cho mình một mô hình thích hợp, cụ thể trong đào tạo nguồn nhân lực dựa trên cơ sở nghiên cứu nhu cầu của doanh nghiệp (bên cầu lao động) và đánh giá năng lực thực tế của các khoa, của Nhà trường (bên cung lao động) có khả năng đào tạo để đáp ứng yêu cầu của doanh nghiệp [1]. </w:t>
      </w:r>
    </w:p>
    <w:p w:rsidR="003A62F8" w:rsidRPr="005123DD" w:rsidRDefault="003A62F8" w:rsidP="003A62F8">
      <w:pPr>
        <w:widowControl/>
        <w:shd w:val="clear" w:color="auto" w:fill="FFFFFF"/>
        <w:autoSpaceDE/>
        <w:autoSpaceDN/>
        <w:ind w:firstLine="284"/>
        <w:jc w:val="both"/>
        <w:rPr>
          <w:i/>
          <w:iCs/>
          <w:color w:val="212529"/>
          <w:sz w:val="21"/>
          <w:szCs w:val="21"/>
          <w:lang w:val="vi-VN" w:eastAsia="vi-VN"/>
        </w:rPr>
      </w:pPr>
      <w:r w:rsidRPr="005123DD">
        <w:rPr>
          <w:b/>
          <w:bCs/>
          <w:i/>
          <w:iCs/>
          <w:color w:val="212529"/>
          <w:sz w:val="21"/>
          <w:szCs w:val="21"/>
          <w:lang w:val="vi-VN" w:eastAsia="vi-VN"/>
        </w:rPr>
        <w:t>1.1. Những thay đổi trong kỹ năng nghề nghiệp</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Mỗi hoạt động trong doanh nghiệp (DN) đều được vận hành theo những nguyên tắc nhất định, từ khâu cung ứng các yếu tố đầu vào như lao động, nguyên vật liệu, thiết bị, phụ tùng đến vận hành dây chuyền sản xuất, kiểm soát chất lượng, lưu kho, quảng cáo, phân phối, tài chính, hành chính, nhân sự, đầu tư…</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Tất cả hoạt động này đều có thể vận dụng nền tảng công nghệ 4.0 để thực hiện các thao tác, lưu giữ dữ liệu, phân tích thông tin, tương tác với khách hàng. Các nền tảng công nghệ của cách mạng công nghiệp 4.0 như Internet, dữ liệu lớn, điện toán đám mây, trí tuệ nhân tạo, robot… có thể kết hợp lẫn nhau để tạo ra giải pháp trong sản xuất và quản trị DN.</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Điều đó đặt ra vấn đề: muốn vận hành được hệ thống sản xuất theo phương thức mới, DN phải có đội ngũ nhân lực tương xứng - lao động chuyên nghiệp, nắm bắt tốt các giải pháp công nghệ số trong thao tác công việc để tạo lợi thế cạnh tranh vượt trội.</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 xml:space="preserve">Người lao động trong bối cảnh hiện nay không chỉ am hiểu về chuyên môn nghề nghiệp mà cần phải sử dụng thông thạo các nền tảng công nghệ 4.0 trong thực hiện các thao tác lao động. Ứng dụng các nền tảng </w:t>
      </w:r>
      <w:r w:rsidRPr="005123DD">
        <w:rPr>
          <w:color w:val="212529"/>
          <w:sz w:val="21"/>
          <w:szCs w:val="21"/>
          <w:lang w:val="vi-VN" w:eastAsia="vi-VN"/>
        </w:rPr>
        <w:lastRenderedPageBreak/>
        <w:t>công nghệ mới sẽ làm thay đổi cách làm việc của nhiều ngành nghề, bởi quy trình thực hiện sẽ thay đổi theo hướng rút ngắn và tích hợp nhiều hoạt động khác nhau. </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Việc nhận diện những thay đổi trong kỹ năng nghề nghiệp để thiết kế lại các chương trình đào tạo là rất cấp bách. Để làm được điều này, đòi hỏi cơ sở đào tạo cần liên kết với DN để cập nhật chương trình đào tạo phù hợp với yêu cầu thực tế của DN. Tuy nhiên, thực tế hiện nay, các cơ sở dạy nghề thường tham khảo chương trình lẫn nhau mà ít quan tâm đến đòi hỏi thực tế của DN [2].</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Do vậy, kiến thức và kỹ năng của học viên sau khi tốt nghiệp không được vận dụng ở thực tiễn DN. Bên cạnh đó, đội ngũ giáo viên phần lớn thiếu thực tiễn ở các đơn vị vận hành hệ thống sản xuất; các trang thiết bị cùng với công nghệ, phương tiện, mô hình học cụ đôi khi còn khác biệt với các hoạt động sản xuất kinh doanh của DN, thậm chí khá lạc hậu… cũng là các nguyên nhân làm gia tăng thêm khoảng cách giữa đào tạo với thực tiễn hoạt động sản xuất kinh doanh.</w:t>
      </w:r>
    </w:p>
    <w:p w:rsidR="003A62F8" w:rsidRPr="005123DD" w:rsidRDefault="003A62F8" w:rsidP="003A62F8">
      <w:pPr>
        <w:widowControl/>
        <w:shd w:val="clear" w:color="auto" w:fill="FFFFFF"/>
        <w:autoSpaceDE/>
        <w:autoSpaceDN/>
        <w:ind w:firstLine="284"/>
        <w:jc w:val="both"/>
        <w:rPr>
          <w:i/>
          <w:iCs/>
          <w:color w:val="212529"/>
          <w:sz w:val="21"/>
          <w:szCs w:val="21"/>
          <w:lang w:val="vi-VN" w:eastAsia="vi-VN"/>
        </w:rPr>
      </w:pPr>
      <w:r w:rsidRPr="005123DD">
        <w:rPr>
          <w:b/>
          <w:bCs/>
          <w:i/>
          <w:iCs/>
          <w:color w:val="212529"/>
          <w:sz w:val="21"/>
          <w:szCs w:val="21"/>
          <w:lang w:val="vi-VN" w:eastAsia="vi-VN"/>
        </w:rPr>
        <w:t>1.2. Sự cần thiết phải liên kết đào tạo giữa các khoa chuyên ngành của các trường đào tạo nghề với doanh nghiệp</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Xuất phát từ thực trạng nguồn lao động của Việt Nam, chủ yếu là lao động tay nghề thấp, nên dễ dàng bị thay thế bởi máy móc. Tuy nhiên, trong thế giới kỷ nguyên số, việc xây dựng, phát triển nguồn nhân lực chất lượng cao là vô cùng cấp thiết. Để thực hiện được nhiệm vụ quan trọng này đòi hỏi phải được thực hiện một cách đồng bộ trên nhiều phương diện, trong đó vai trò của các khoa chuyên ngành trong các trường đào tạo nghề hiện nay được xem là một trong những khâu quan trọng đầu tiên. Để đào tạo nghề gắn liền với thực tiễn nhu cầu mà các DN cần, đòi hỏi các khoa chuyên ngành của các trường đào tạo nghề phải có sự hợp tác với DN.</w:t>
      </w:r>
    </w:p>
    <w:p w:rsidR="003A62F8" w:rsidRPr="005123DD" w:rsidRDefault="003A62F8" w:rsidP="003A62F8">
      <w:pPr>
        <w:widowControl/>
        <w:shd w:val="clear" w:color="auto" w:fill="FFFFFF"/>
        <w:autoSpaceDE/>
        <w:autoSpaceDN/>
        <w:ind w:firstLine="284"/>
        <w:jc w:val="center"/>
        <w:rPr>
          <w:color w:val="212529"/>
          <w:sz w:val="21"/>
          <w:szCs w:val="21"/>
          <w:lang w:val="vi-VN" w:eastAsia="vi-VN"/>
        </w:rPr>
      </w:pPr>
      <w:r w:rsidRPr="005123DD">
        <w:rPr>
          <w:rFonts w:ascii="Calibri" w:eastAsia="Calibri" w:hAnsi="Calibri"/>
          <w:noProof/>
          <w:lang w:val="en-US"/>
        </w:rPr>
        <w:drawing>
          <wp:inline distT="0" distB="0" distL="0" distR="0" wp14:anchorId="03D49DDA" wp14:editId="0EB87948">
            <wp:extent cx="4729308" cy="2345267"/>
            <wp:effectExtent l="0" t="0" r="0" b="0"/>
            <wp:docPr id="37819148" name="Hình ảnh 2" descr="Ảnh có chứa văn bản, trang phục, trong nhà, Diễn thuyết công cộ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16056" name="Hình ảnh 2" descr="Ảnh có chứa văn bản, trang phục, trong nhà, Diễn thuyết công cộng&#10;&#10;Nội dung do AI tạo ra có thể không chính xác."/>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b="25721"/>
                    <a:stretch/>
                  </pic:blipFill>
                  <pic:spPr bwMode="auto">
                    <a:xfrm>
                      <a:off x="0" y="0"/>
                      <a:ext cx="4747113" cy="2354096"/>
                    </a:xfrm>
                    <a:prstGeom prst="rect">
                      <a:avLst/>
                    </a:prstGeom>
                    <a:noFill/>
                    <a:ln>
                      <a:noFill/>
                    </a:ln>
                    <a:extLst>
                      <a:ext uri="{53640926-AAD7-44D8-BBD7-CCE9431645EC}">
                        <a14:shadowObscured xmlns:a14="http://schemas.microsoft.com/office/drawing/2010/main"/>
                      </a:ext>
                    </a:extLst>
                  </pic:spPr>
                </pic:pic>
              </a:graphicData>
            </a:graphic>
          </wp:inline>
        </w:drawing>
      </w:r>
    </w:p>
    <w:p w:rsidR="003A62F8" w:rsidRPr="005123DD" w:rsidRDefault="003A62F8" w:rsidP="003A62F8">
      <w:pPr>
        <w:widowControl/>
        <w:shd w:val="clear" w:color="auto" w:fill="FFFFFF"/>
        <w:autoSpaceDE/>
        <w:autoSpaceDN/>
        <w:ind w:firstLine="284"/>
        <w:jc w:val="center"/>
        <w:rPr>
          <w:color w:val="212529"/>
          <w:sz w:val="21"/>
          <w:szCs w:val="21"/>
          <w:lang w:val="vi-VN" w:eastAsia="vi-VN"/>
        </w:rPr>
      </w:pPr>
      <w:r w:rsidRPr="005123DD">
        <w:rPr>
          <w:b/>
          <w:bCs/>
          <w:i/>
          <w:iCs/>
          <w:color w:val="212529"/>
          <w:sz w:val="21"/>
          <w:szCs w:val="21"/>
          <w:lang w:val="vi-VN" w:eastAsia="vi-VN"/>
        </w:rPr>
        <w:t>Hình 1:  Lễ ký kết hợp tác đào tạo song hành giữa nhà máy ô tô Vinfast với trường cao đẳng Lý Tự Trọng Thành phố Hồ Chí Minh cùng các trường cao đẳng khác</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Theo đánh giá của các nhà tuyển dụng sau khi tiếp nhận sinh viên về làm việc, phần lớn sinh viên ra trường chưa thể bắt tay ngay vào làm những công việc chuyên môn; sinh viên không thể tự lên kế hoạch học tập để hoàn thiện mình trong công việc; sinh viên thiếu hoặc chưa có những kỹ năng mềm cần thiết để phục vụ cho công việc được giao.</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Để rút ngắn khoảng cách từ giảng đường tới thực tiễn công việc tại DN là yêu cầu cấp bách và không chỉ dừng lại ở vấn đề các khoa chuyên ngành chỉ lo tìm chỗ thực tập cho sinh viên hay xin DN cấp học bổng mà cần đi vào thực chất về nhu cầu năng lực, trình độ của người lao động có đáp ứng yêu cầu của DN. Do đó cần thiết phải có sự hợp tác đào tạo giữa các khoa chuyên ngành của các trường đào tạo nghề với DN vì:</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b/>
          <w:bCs/>
          <w:i/>
          <w:iCs/>
          <w:color w:val="212529"/>
          <w:sz w:val="21"/>
          <w:szCs w:val="21"/>
          <w:lang w:val="vi-VN" w:eastAsia="vi-VN"/>
        </w:rPr>
        <w:t>Thứ nhất</w:t>
      </w:r>
      <w:r w:rsidRPr="005123DD">
        <w:rPr>
          <w:color w:val="212529"/>
          <w:sz w:val="21"/>
          <w:szCs w:val="21"/>
          <w:lang w:val="vi-VN" w:eastAsia="vi-VN"/>
        </w:rPr>
        <w:t>, Hợp tác với DN sẽ giúp các khoa chuyên ngành xây dựng được mục tiêu, nội dung, chương trình đào tạo phù hợp với yêu cầu của DN. DN cử các nhà quản lý, nhà tuyển dụng, chuyên gia tham gia vào việc xây dựng mục tiêu, nội dung chương trình đào tạo dựa trên cơ sở chương trình khung và dạy cái gì mà doanh nghiệp cần, người học cần. Từ đó, các khoa mới kịp thời nắm bắt các thông tin, cập nhật kiến thức, điều chỉnh nội dung, chương trình, dự báo các ngành nghề mới theo xu hướng chuyển dịch cơ cấu kinh tế, cơ cấu sản xuất để tiến kịp với sự phát triển của đời sống xã hội.</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lastRenderedPageBreak/>
        <w:t xml:space="preserve">Thông qua hợp tác với DN, góp phần tăng cường năng lực chuyên môn cho đội ngũ cán bộ, giảng viên. Đồng thời giúp cho cán bộ, giáo viên của các khoa chuyên ngành cải tiến phương pháp giảng dạy, tổ chức kiểm tra, đánh giá chất lượng đào tạo. </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color w:val="212529"/>
          <w:sz w:val="21"/>
          <w:szCs w:val="21"/>
          <w:lang w:val="vi-VN" w:eastAsia="vi-VN"/>
        </w:rPr>
        <w:t>Thông qua mối quan hệ với các DN, có thể mời chuyên gia tại các DN tham gia cùng giáo viên, sinh viên của khoa để thảo luận, điều chỉnh mục tiêu, nội dung để nâng cao chất lượng đào tạo.</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b/>
          <w:bCs/>
          <w:i/>
          <w:iCs/>
          <w:color w:val="212529"/>
          <w:sz w:val="21"/>
          <w:szCs w:val="21"/>
          <w:lang w:val="vi-VN" w:eastAsia="vi-VN"/>
        </w:rPr>
        <w:t>Thứ hai</w:t>
      </w:r>
      <w:r w:rsidRPr="005123DD">
        <w:rPr>
          <w:color w:val="212529"/>
          <w:sz w:val="21"/>
          <w:szCs w:val="21"/>
          <w:lang w:val="vi-VN" w:eastAsia="vi-VN"/>
        </w:rPr>
        <w:t>, Hợp tác đào tạo với các khoa chuyên ngành sẽ giúp DN có thể tiếp xúc trực tiếp với rất nhiều sinh viên, có điều kiện để theo dõi, đánh giá tác phong làm việc cũng như kiến thức và năng lực của sinh viên một cách chính xác nhất. Qua đó, DN có hướng tuyển dụng, lựa chọn nhân sự phù hợp và góp phần quảng bá hình ảnh của mình.</w:t>
      </w:r>
    </w:p>
    <w:p w:rsidR="003A62F8" w:rsidRPr="005123DD" w:rsidRDefault="003A62F8" w:rsidP="003A62F8">
      <w:pPr>
        <w:widowControl/>
        <w:shd w:val="clear" w:color="auto" w:fill="FFFFFF"/>
        <w:autoSpaceDE/>
        <w:autoSpaceDN/>
        <w:ind w:firstLine="284"/>
        <w:jc w:val="both"/>
        <w:rPr>
          <w:color w:val="212529"/>
          <w:sz w:val="21"/>
          <w:szCs w:val="21"/>
          <w:lang w:val="vi-VN" w:eastAsia="vi-VN"/>
        </w:rPr>
      </w:pPr>
      <w:r w:rsidRPr="005123DD">
        <w:rPr>
          <w:b/>
          <w:bCs/>
          <w:i/>
          <w:iCs/>
          <w:color w:val="212529"/>
          <w:sz w:val="21"/>
          <w:szCs w:val="21"/>
          <w:lang w:val="vi-VN" w:eastAsia="vi-VN"/>
        </w:rPr>
        <w:t>Thứ ba</w:t>
      </w:r>
      <w:r w:rsidRPr="005123DD">
        <w:rPr>
          <w:color w:val="212529"/>
          <w:sz w:val="21"/>
          <w:szCs w:val="21"/>
          <w:lang w:val="vi-VN" w:eastAsia="vi-VN"/>
        </w:rPr>
        <w:t>, Khi hợp tác đào tạo giữa các khoa chuyên ngành và DN sẽ giúp sinh viên có cơ hội được lựa chọn địa điểm thực tập phù hợp, tạo điều kiện cho sinh viên được tiếp cận với hệ thống kiến thức mới nhất, được củng cố về kỹ năng làm việc và hơn nữa là nâng cao khả năng được tuyển dụng sau khi ra trường. Học tập tại DN giúp sinh viên được trau dồi kiến thức thực tế, học hỏi thêm các kỹ năng, mở rộng mối quan hệ, giúp sinh viên trưởng thành hơn rất nhiều. Việc hợp tác này cũng giúp sinh viên có cơ hội tìm kiếm học bổng và tiếp cận sớm với các tổ chức tuyển dụng, tạo cơ hội có việc làm sau khi tốt nghiệp, đồng thời, sinh viên có thêm thu nhập khi tham gia vào hệ thống của DN.</w:t>
      </w:r>
    </w:p>
    <w:p w:rsidR="003A62F8" w:rsidRPr="005123DD" w:rsidRDefault="003A62F8" w:rsidP="003A62F8">
      <w:pPr>
        <w:widowControl/>
        <w:autoSpaceDE/>
        <w:autoSpaceDN/>
        <w:ind w:firstLine="284"/>
        <w:jc w:val="both"/>
        <w:rPr>
          <w:rFonts w:eastAsia="Calibri"/>
          <w:b/>
          <w:spacing w:val="-4"/>
          <w:w w:val="98"/>
          <w:sz w:val="21"/>
          <w:szCs w:val="26"/>
          <w:lang w:val="vi-VN"/>
        </w:rPr>
      </w:pPr>
      <w:r w:rsidRPr="005123DD">
        <w:rPr>
          <w:rFonts w:eastAsia="Calibri"/>
          <w:b/>
          <w:spacing w:val="-4"/>
          <w:w w:val="98"/>
          <w:sz w:val="21"/>
          <w:szCs w:val="26"/>
          <w:lang w:val="vi-VN"/>
        </w:rPr>
        <w:t>2. Thực trạng</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Trong những năm qua vấn đề “Liên kết đào tạo giữa khoa Động lực Trường Cao đẳng Lý Tự Trọng Thành phố Hồ Chí Minh với doanh nghiệp” đã được nhà trường quan tâm và đã được xem là một mục tiêu quan trọng trong công tác đào tạo của Nhà trường, đặc biệt trong các năm gần đây đã bước đầu tạo được sự gắn kết với thực tế sản xuất. Hiện tại, khoa đã thiết lập mối quan hệ với nhiều doanh nghiệp trong nước như đào tạo song hành với Trung tâm Đào tạo VinFast; đào tạo kép với Công ty VnPetro; Công ty ô tô Hon Da Cộng hòa; Công ty ô tô Toyota Phú Mỹ Hưng…vv, hàng năm các doanh nghiệp tiếp nhận sinh viên đến thực tập và tuyển dụng sau khi tốt nghiệp, chất lượng sinh viên được đào tạo của khoa được doanh nghiệp đánh giá rất cao. Tỷ lệ sinh viên ra trường có việc làm đạt hơn 95%, trong đó có việc làm phù hợp với nghề đào tạo trên 85%. Thông qua các hình thức liên kết đào tạo, khoa còn được nhận tài trợ từ doanh nghiệp về máy móc, trang thiết bị, mô hình, vật tư cho đào tạo, học bổng dành cho sinh viên; hỗ trợ huấn luyện thi sinh viên giỏi nghề, hỗ trợ giảng viên tham dự hội giảng các cấp; phối hợp tổ chức các câu lạc bộ ngành nghề và tổ chức các cuộc thi sáng tạo ý tưởng [3]...</w:t>
      </w:r>
      <w:r w:rsidRPr="005123DD">
        <w:rPr>
          <w:rFonts w:eastAsia="Calibri"/>
          <w:sz w:val="18"/>
          <w:szCs w:val="18"/>
          <w:lang w:val="vi-VN"/>
        </w:rPr>
        <w:t xml:space="preserve"> </w:t>
      </w:r>
      <w:r w:rsidRPr="005123DD">
        <w:rPr>
          <w:rFonts w:eastAsia="Calibri"/>
          <w:bCs/>
          <w:spacing w:val="-4"/>
          <w:w w:val="98"/>
          <w:sz w:val="21"/>
          <w:szCs w:val="26"/>
          <w:lang w:val="vi-VN"/>
        </w:rPr>
        <w:t xml:space="preserve"> </w:t>
      </w:r>
      <w:r w:rsidRPr="005123DD">
        <w:rPr>
          <w:rFonts w:eastAsia="Calibri"/>
          <w:sz w:val="21"/>
          <w:szCs w:val="21"/>
          <w:lang w:val="vi-VN"/>
        </w:rPr>
        <w:t>Các doanh nghiệp, nhà sản xuất trong khu vực phía nam cũng đã biết đến khoa như một “Thương hiệu” đào tạo cử nhân ngành ô tô có chất lượng của khu vực. Nhiều doanh nghiệp đã về trường để “đặt hàng” trong đào tạo và cung cấp nguồn nhân lực có tay nghề cao cho doanh nghiệp, các sinh viên đăng ký học tại khoa tới nay không còn giới hạn bởi chỉ ở các con, em khu vực phía nam mà đã lan tỏa rộng rãi trên mọi miền của Tổ quốc. Có được thành quả này bởi:</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t>- Khoa đã chủ động tham mưu và cùng nhà trường liên kết với doanh nghiệp trong hoạt động đào tạo với nhiều hình thức khác nhau: như đào tạo song hành, đào tạo kép, tham quan thực tế, thực hành, thực tập tạo kiến thức thực tế và thu nhập cho sinh viên.</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t>- Đã cùng doanh nghiệp liên kết trong xây dựng mục tiêu, nội dung, chuẩn đầu ra chương trình đào tạo; phương pháp, hình thức tổ chức đào tạo: thường xuyên lắng nghe phản hồi từ phía doanh nghiệp để cập nhật chương trình đào tạo, đổi mới phương pháp giảng dạy, đảm bảo tăng cường thời lượng thực hành, thực tập, cung cấp cho người học cơ hội được tiếp xúc sớm với ngành nghề mình lựa chọn. Từ việc đánh giá của các nhà sử dụng lao động cần điều chỉnh kịp thời các nội dung có liên quan.</w:t>
      </w:r>
    </w:p>
    <w:p w:rsidR="003A62F8" w:rsidRPr="005123DD" w:rsidRDefault="003A62F8" w:rsidP="003A62F8">
      <w:pPr>
        <w:widowControl/>
        <w:autoSpaceDE/>
        <w:autoSpaceDN/>
        <w:spacing w:line="259" w:lineRule="auto"/>
        <w:ind w:firstLine="284"/>
        <w:jc w:val="center"/>
        <w:rPr>
          <w:rFonts w:eastAsia="Calibri"/>
          <w:sz w:val="21"/>
          <w:szCs w:val="21"/>
          <w:lang w:val="vi-VN"/>
        </w:rPr>
      </w:pPr>
      <w:r w:rsidRPr="005123DD">
        <w:rPr>
          <w:rFonts w:ascii="Calibri" w:eastAsia="Calibri" w:hAnsi="Calibri"/>
          <w:noProof/>
          <w:lang w:val="en-US"/>
          <w14:ligatures w14:val="standardContextual"/>
        </w:rPr>
        <w:lastRenderedPageBreak/>
        <w:drawing>
          <wp:inline distT="0" distB="0" distL="0" distR="0" wp14:anchorId="561184C3" wp14:editId="791F2339">
            <wp:extent cx="4709160" cy="3436875"/>
            <wp:effectExtent l="0" t="0" r="0" b="0"/>
            <wp:docPr id="1119219691" name="Hình ảnh 1" descr="Ảnh có chứa văn bản, phần mềm, Phần mềm đa phương tiện, Biểu tượng máy tí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86135" name="Hình ảnh 1" descr="Ảnh có chứa văn bản, phần mềm, Phần mềm đa phương tiện, Biểu tượng máy tính&#10;&#10;Nội dung do AI tạo ra có thể không chính xác."/>
                    <pic:cNvPicPr/>
                  </pic:nvPicPr>
                  <pic:blipFill rotWithShape="1">
                    <a:blip r:embed="rId6"/>
                    <a:srcRect l="37625" t="38541" r="45627" b="39728"/>
                    <a:stretch/>
                  </pic:blipFill>
                  <pic:spPr bwMode="auto">
                    <a:xfrm>
                      <a:off x="0" y="0"/>
                      <a:ext cx="4719879" cy="3444698"/>
                    </a:xfrm>
                    <a:prstGeom prst="rect">
                      <a:avLst/>
                    </a:prstGeom>
                    <a:ln>
                      <a:noFill/>
                    </a:ln>
                    <a:extLst>
                      <a:ext uri="{53640926-AAD7-44D8-BBD7-CCE9431645EC}">
                        <a14:shadowObscured xmlns:a14="http://schemas.microsoft.com/office/drawing/2010/main"/>
                      </a:ext>
                    </a:extLst>
                  </pic:spPr>
                </pic:pic>
              </a:graphicData>
            </a:graphic>
          </wp:inline>
        </w:drawing>
      </w:r>
    </w:p>
    <w:p w:rsidR="003A62F8" w:rsidRPr="005123DD" w:rsidRDefault="003A62F8" w:rsidP="003A62F8">
      <w:pPr>
        <w:widowControl/>
        <w:autoSpaceDE/>
        <w:autoSpaceDN/>
        <w:spacing w:line="259" w:lineRule="auto"/>
        <w:ind w:firstLine="284"/>
        <w:jc w:val="center"/>
        <w:rPr>
          <w:rFonts w:eastAsia="Calibri"/>
          <w:b/>
          <w:bCs/>
          <w:i/>
          <w:iCs/>
          <w:sz w:val="21"/>
          <w:szCs w:val="21"/>
          <w:lang w:val="vi-VN"/>
        </w:rPr>
      </w:pPr>
      <w:r w:rsidRPr="005123DD">
        <w:rPr>
          <w:rFonts w:eastAsia="Calibri"/>
          <w:b/>
          <w:bCs/>
          <w:i/>
          <w:iCs/>
          <w:sz w:val="21"/>
          <w:szCs w:val="21"/>
          <w:lang w:val="vi-VN"/>
        </w:rPr>
        <w:t>Hình 3: Lớp sinh viên khoa Động lực khóa K20 tham gia đào tạo song hành</w:t>
      </w:r>
    </w:p>
    <w:p w:rsidR="003A62F8" w:rsidRPr="005123DD" w:rsidRDefault="003A62F8" w:rsidP="003A62F8">
      <w:pPr>
        <w:widowControl/>
        <w:autoSpaceDE/>
        <w:autoSpaceDN/>
        <w:spacing w:line="259" w:lineRule="auto"/>
        <w:ind w:firstLine="284"/>
        <w:jc w:val="center"/>
        <w:rPr>
          <w:rFonts w:eastAsia="Calibri"/>
          <w:b/>
          <w:bCs/>
          <w:i/>
          <w:iCs/>
          <w:sz w:val="21"/>
          <w:szCs w:val="21"/>
          <w:lang w:val="vi-VN"/>
        </w:rPr>
      </w:pPr>
      <w:r w:rsidRPr="005123DD">
        <w:rPr>
          <w:rFonts w:eastAsia="Calibri"/>
          <w:b/>
          <w:bCs/>
          <w:i/>
          <w:iCs/>
          <w:sz w:val="21"/>
          <w:szCs w:val="21"/>
          <w:lang w:val="vi-VN"/>
        </w:rPr>
        <w:t xml:space="preserve"> tại nhà máy ô tô VINFAST</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t>- Đã cùng doanh nghiệp liên kết trong trao đổi chuyên môn, học tập kinh nghiệm, khởi nghiệp và sáng tạo điển hình như Công ty VnPetro; Công ty ô tô Hon Da Cộng hòa; Công ty ô tô Toyota Phú Mỹ Hưng.</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t>- Liên kết đào tạo theo nhu cầu doanh nghiệp để đảm bảo việc làm, đặc biệt là đào tạo ngắn hạn.</w:t>
      </w:r>
    </w:p>
    <w:p w:rsidR="003A62F8" w:rsidRPr="005123DD" w:rsidRDefault="003A62F8" w:rsidP="003A62F8">
      <w:pPr>
        <w:widowControl/>
        <w:autoSpaceDE/>
        <w:autoSpaceDN/>
        <w:spacing w:line="259" w:lineRule="auto"/>
        <w:ind w:firstLine="284"/>
        <w:jc w:val="center"/>
        <w:rPr>
          <w:rFonts w:eastAsia="Calibri"/>
          <w:sz w:val="21"/>
          <w:szCs w:val="21"/>
          <w:lang w:val="vi-VN"/>
        </w:rPr>
      </w:pPr>
      <w:r w:rsidRPr="005123DD">
        <w:rPr>
          <w:rFonts w:ascii="Calibri" w:eastAsia="Calibri" w:hAnsi="Calibri"/>
          <w:noProof/>
          <w:lang w:val="en-US"/>
        </w:rPr>
        <w:drawing>
          <wp:inline distT="0" distB="0" distL="0" distR="0" wp14:anchorId="3A97419C" wp14:editId="57BCD9E8">
            <wp:extent cx="4576321" cy="3052233"/>
            <wp:effectExtent l="0" t="0" r="0" b="0"/>
            <wp:docPr id="230267368" name="Hình ảnh 1" descr="Ảnh có chứa trang phục, người, giày dép, nhóm&#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67368" name="Hình ảnh 1" descr="Ảnh có chứa trang phục, người, giày dép, nhóm&#10;&#10;Nội dung do AI tạo ra có thể không chính xác."/>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89351" cy="3060923"/>
                    </a:xfrm>
                    <a:prstGeom prst="rect">
                      <a:avLst/>
                    </a:prstGeom>
                    <a:noFill/>
                    <a:ln>
                      <a:noFill/>
                    </a:ln>
                  </pic:spPr>
                </pic:pic>
              </a:graphicData>
            </a:graphic>
          </wp:inline>
        </w:drawing>
      </w:r>
    </w:p>
    <w:p w:rsidR="003A62F8" w:rsidRPr="005123DD" w:rsidRDefault="003A62F8" w:rsidP="003A62F8">
      <w:pPr>
        <w:widowControl/>
        <w:autoSpaceDE/>
        <w:autoSpaceDN/>
        <w:spacing w:line="259" w:lineRule="auto"/>
        <w:ind w:firstLine="284"/>
        <w:jc w:val="center"/>
        <w:rPr>
          <w:rFonts w:eastAsia="Calibri"/>
          <w:b/>
          <w:bCs/>
          <w:i/>
          <w:iCs/>
          <w:sz w:val="21"/>
          <w:szCs w:val="21"/>
          <w:lang w:val="vi-VN"/>
        </w:rPr>
      </w:pPr>
      <w:r w:rsidRPr="005123DD">
        <w:rPr>
          <w:rFonts w:eastAsia="Calibri"/>
          <w:b/>
          <w:bCs/>
          <w:i/>
          <w:iCs/>
          <w:sz w:val="21"/>
          <w:szCs w:val="21"/>
          <w:lang w:val="vi-VN"/>
        </w:rPr>
        <w:t>Hình 4: Khoa Động lực và Công ty ô tô Cộng Hòa liên kết đào tạo hướng dẫn lái xe an toàn cho cán bộ, giáo viên của trường Cao đẳng Lý Tự trọng Thành phố Hồ Chí Minh</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lastRenderedPageBreak/>
        <w:t>- Liên kết tổ chức bồi dưỡng nâng cao nghiệp vụ cho giáo viên trong khoa nhằm nâng cao chất lượng đào tạo sinh viên đáp ứng với sự phát triển của những yêu cầu về công nghệ và nhu cầu lao động tại doanh nghiệp.</w:t>
      </w:r>
    </w:p>
    <w:p w:rsidR="003A62F8" w:rsidRPr="005123DD" w:rsidRDefault="003A62F8" w:rsidP="003A62F8">
      <w:pPr>
        <w:widowControl/>
        <w:autoSpaceDE/>
        <w:autoSpaceDN/>
        <w:spacing w:line="259" w:lineRule="auto"/>
        <w:ind w:firstLine="284"/>
        <w:jc w:val="both"/>
        <w:rPr>
          <w:rFonts w:eastAsia="Calibri"/>
          <w:sz w:val="21"/>
          <w:szCs w:val="21"/>
          <w:lang w:val="vi-VN"/>
        </w:rPr>
      </w:pPr>
      <w:r w:rsidRPr="005123DD">
        <w:rPr>
          <w:rFonts w:eastAsia="Calibri"/>
          <w:sz w:val="21"/>
          <w:szCs w:val="21"/>
          <w:lang w:val="vi-VN"/>
        </w:rPr>
        <w:t xml:space="preserve">- Liên kết về tài chính và cơ sở vật chất: đó là vấn đề về khai thác nguồn tài chính của doanh nghiệp trong hoạt động đào tạo và nghiên cứu khoa học. Trong thời gian qua, Khoa đã thực hiện tốt công tác xã hội hóa dựa vào doanh nghiệp và nhà tài trợ dưới các hình thức: Học bổng cho sinh giỏi hoặc sinh viên nghèo vượt khó, cung cấp nguồn nhân lực cho doanh nghiệp trong thực hành, thực tập và sau tốt nghiệp. Đây là hình thức hợp tác cao nhất giữa Khoa và doanh nghiệp. Ngoài ra luôn tăng cường mối quan hệ với cựu sinh viên, tạo cơ chế để những cựu sinh viên đang làm việc tại các doanh nghiệp liên hệ thường xuyên là cầu nối vững chắc, mang lại hiệu quả và thiết thực. </w:t>
      </w:r>
    </w:p>
    <w:p w:rsidR="003A62F8" w:rsidRPr="005123DD" w:rsidRDefault="003A62F8" w:rsidP="003A62F8">
      <w:pPr>
        <w:widowControl/>
        <w:autoSpaceDE/>
        <w:autoSpaceDN/>
        <w:spacing w:line="259" w:lineRule="auto"/>
        <w:ind w:firstLine="284"/>
        <w:jc w:val="center"/>
        <w:rPr>
          <w:rFonts w:eastAsia="Calibri"/>
          <w:sz w:val="21"/>
          <w:szCs w:val="21"/>
          <w:lang w:val="vi-VN"/>
        </w:rPr>
      </w:pPr>
      <w:r w:rsidRPr="005123DD">
        <w:rPr>
          <w:rFonts w:ascii="Calibri" w:eastAsia="Calibri" w:hAnsi="Calibri"/>
          <w:noProof/>
          <w:lang w:val="en-US"/>
        </w:rPr>
        <w:drawing>
          <wp:inline distT="0" distB="0" distL="0" distR="0" wp14:anchorId="03008A21" wp14:editId="46BFB63B">
            <wp:extent cx="5151120" cy="2897434"/>
            <wp:effectExtent l="0" t="0" r="0" b="0"/>
            <wp:docPr id="393032517"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59392" cy="2902087"/>
                    </a:xfrm>
                    <a:prstGeom prst="rect">
                      <a:avLst/>
                    </a:prstGeom>
                    <a:noFill/>
                    <a:ln>
                      <a:noFill/>
                    </a:ln>
                  </pic:spPr>
                </pic:pic>
              </a:graphicData>
            </a:graphic>
          </wp:inline>
        </w:drawing>
      </w:r>
    </w:p>
    <w:p w:rsidR="003A62F8" w:rsidRPr="005123DD" w:rsidRDefault="003A62F8" w:rsidP="003A62F8">
      <w:pPr>
        <w:widowControl/>
        <w:autoSpaceDE/>
        <w:autoSpaceDN/>
        <w:ind w:firstLine="284"/>
        <w:jc w:val="center"/>
        <w:rPr>
          <w:rFonts w:eastAsia="Calibri"/>
          <w:b/>
          <w:bCs/>
          <w:i/>
          <w:iCs/>
          <w:sz w:val="21"/>
          <w:szCs w:val="21"/>
          <w:lang w:val="vi-VN"/>
        </w:rPr>
      </w:pPr>
      <w:r w:rsidRPr="005123DD">
        <w:rPr>
          <w:rFonts w:eastAsia="Calibri"/>
          <w:b/>
          <w:bCs/>
          <w:i/>
          <w:iCs/>
          <w:sz w:val="21"/>
          <w:szCs w:val="21"/>
          <w:lang w:val="vi-VN"/>
        </w:rPr>
        <w:t>Hình 5: Lễ ký kết hợp đồng tài trợ cơ sở vật chất cho khoa Động lực của Công ty Sài Gòn INVEST</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Bên cạnh đó, trong công tác liên kết đào tạo với doanh nghiệp cũng gặp nhiều khó khăn, đó là:</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 Cơ sở vật chất, các máy móc, thiết bị phục vụ cho công tác đào tạo của khoa chưa theo kịp với sự phát triển của khoa học kỹ thuật và việc đầu tư, nâng cấp trang thiết bị máy móc của các doanh nghiệp sản xuất. Do đó trong quá trình đào tạo tại nhà trường, giáo viên và sinh viên còn hạn chế trong việc tiếp cận về công nghệ, trang thiết bị và khoa học kỹ thuật hiện đại.</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 Chưa có cơ chế, chính sách, hành lang pháp lý cụ thể để doanh nghiệp tham gia vào các hình thức liên kết đào tạo với Nhà trường nói chung và của các khoa chuyên ngành nói riêng. .</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 Doanh nghiệp chưa thực sự chủ động tham gia vào các hoạt động đào tạo như xây dựng mục tiêu, nội dung, chuẩn đầu ra chương trình đào tạo.</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 Doanh nghiệp chưa nhận thức được tầm quan trọng trong liên kết.</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sz w:val="21"/>
          <w:szCs w:val="21"/>
          <w:lang w:val="vi-VN"/>
        </w:rPr>
        <w:t>- Khi ký kết đào tạo song hành thì thời lượng đào tạo của doanh nghiệp đối với sinh viên chủ yếu được diễn ra tại doanh nghiệp và ở giai đoạn những năm cuối cùng của khóa học. Trong khi đó chương trình, đề cương, nội dung đào tạo của sinh viên tại các doanh nghiệp chưa cụ thể và đều do doanh nghiệp tự quyết định, việc kiểm tra đánh giá của khoa, nhà trường còn gặp nhiều khó khăn do đó chất lượng, hiệu quả sau khi kết thúc còn nhiều hạn chế và chưa đồng đều.</w:t>
      </w:r>
    </w:p>
    <w:p w:rsidR="003A62F8" w:rsidRPr="005123DD" w:rsidRDefault="003A62F8" w:rsidP="003A62F8">
      <w:pPr>
        <w:widowControl/>
        <w:autoSpaceDE/>
        <w:autoSpaceDN/>
        <w:ind w:firstLine="284"/>
        <w:jc w:val="both"/>
        <w:rPr>
          <w:rFonts w:eastAsia="Calibri"/>
          <w:b/>
          <w:spacing w:val="-4"/>
          <w:w w:val="98"/>
          <w:sz w:val="21"/>
          <w:szCs w:val="26"/>
          <w:lang w:val="vi-VN"/>
        </w:rPr>
      </w:pPr>
      <w:r w:rsidRPr="005123DD">
        <w:rPr>
          <w:rFonts w:eastAsia="Calibri"/>
          <w:b/>
          <w:spacing w:val="-4"/>
          <w:w w:val="98"/>
          <w:sz w:val="21"/>
          <w:szCs w:val="26"/>
          <w:lang w:val="vi-VN"/>
        </w:rPr>
        <w:t>3. Đề xuất giải pháp</w:t>
      </w:r>
    </w:p>
    <w:p w:rsidR="003A62F8" w:rsidRPr="005123DD" w:rsidRDefault="003A62F8" w:rsidP="003A62F8">
      <w:pPr>
        <w:widowControl/>
        <w:autoSpaceDE/>
        <w:autoSpaceDN/>
        <w:ind w:firstLine="284"/>
        <w:jc w:val="both"/>
        <w:rPr>
          <w:rFonts w:eastAsia="Calibri"/>
          <w:sz w:val="21"/>
          <w:szCs w:val="21"/>
          <w:lang w:val="vi-VN" w:eastAsia="x-none"/>
        </w:rPr>
      </w:pPr>
      <w:r w:rsidRPr="005123DD">
        <w:rPr>
          <w:rFonts w:eastAsia="Calibri"/>
          <w:sz w:val="21"/>
          <w:szCs w:val="21"/>
          <w:lang w:val="vi-VN" w:eastAsia="x-none"/>
        </w:rPr>
        <w:t xml:space="preserve">Với định hướng của Đảng ủy, Ban Giám hiệu Trường Cao đẳng Lý Tự Trọng Thành phố Hồ Chí Minh, Khoa Động lực phấn đấu xây dựng là một đơn vị có môi trường thân thiện, đủ năng lực cạnh tranh và hội nhập; Gắn kết chặt chẽ với các đơn vị sử dụng lao động, đào tạo nhiều loại hình phù hợp với người học; Cung cấp nguồn nhân lực có chất lượng cao cho các doanh nghiệp với mục đích đáp ứng nhu cầu kinh tế - xã hội của Thành phố Hồ Chí Minh và cả nước; </w:t>
      </w:r>
    </w:p>
    <w:p w:rsidR="003A62F8" w:rsidRPr="005123DD" w:rsidRDefault="003A62F8" w:rsidP="003A62F8">
      <w:pPr>
        <w:widowControl/>
        <w:autoSpaceDE/>
        <w:autoSpaceDN/>
        <w:spacing w:line="259" w:lineRule="auto"/>
        <w:ind w:firstLine="284"/>
        <w:jc w:val="both"/>
        <w:rPr>
          <w:rFonts w:eastAsia="Calibri"/>
          <w:b/>
          <w:bCs/>
          <w:i/>
          <w:iCs/>
          <w:sz w:val="21"/>
          <w:szCs w:val="21"/>
          <w:lang w:val="vi-VN" w:eastAsia="x-none"/>
        </w:rPr>
      </w:pPr>
      <w:r w:rsidRPr="005123DD">
        <w:rPr>
          <w:rFonts w:eastAsia="Calibri"/>
          <w:b/>
          <w:bCs/>
          <w:i/>
          <w:iCs/>
          <w:sz w:val="21"/>
          <w:szCs w:val="21"/>
          <w:lang w:val="vi-VN" w:eastAsia="x-none"/>
        </w:rPr>
        <w:t>3.1. Về phía Khoa</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lastRenderedPageBreak/>
        <w:t xml:space="preserve">Một là, </w:t>
      </w:r>
      <w:r w:rsidRPr="005123DD">
        <w:rPr>
          <w:rFonts w:eastAsia="Calibri"/>
          <w:sz w:val="21"/>
          <w:szCs w:val="21"/>
          <w:lang w:val="vi-VN" w:eastAsia="x-none"/>
        </w:rPr>
        <w:t>khi thiết kế, xây dựng chương trình, đề cương, nội dung đào tạo nên dựa trên nhu cầu thực tế của doanh nghiệp. Mời doanh nghiệp tham gia vào quá trình đào tạo, xây dựng chương trình, đánh giá chuẩn đầu ra, tổ chức chương trình trải nghiệm thực tế cho sinh viên của khoa.</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t>Hai là</w:t>
      </w:r>
      <w:r w:rsidRPr="005123DD">
        <w:rPr>
          <w:rFonts w:eastAsia="Calibri"/>
          <w:sz w:val="21"/>
          <w:szCs w:val="21"/>
          <w:lang w:val="vi-VN" w:eastAsia="x-none"/>
        </w:rPr>
        <w:t xml:space="preserve">, hàng năm khoa phải có chương trình huấn luyện nâng cao nghiệp vụ cho cán bộ, giảng viên và mời các chuyên gia của doanh nghiệp có trình độ chuyên môn cao để đào tạo, thay đổi tầm nhìn và định hướng cho cán bộ, giáo viên và giảng viên nhằm nâng cao trình độ chuyên môn, kỹ năng tư vấn cũng như coi trọng đội ngũ này là trung tâm truyền tải nội dung và thay đổi về chất lượng đào tạo cho sinh viên; </w:t>
      </w:r>
    </w:p>
    <w:p w:rsidR="003A62F8" w:rsidRPr="005123DD" w:rsidRDefault="003A62F8" w:rsidP="003A62F8">
      <w:pPr>
        <w:widowControl/>
        <w:autoSpaceDE/>
        <w:autoSpaceDN/>
        <w:spacing w:line="259" w:lineRule="auto"/>
        <w:ind w:firstLine="284"/>
        <w:jc w:val="center"/>
        <w:rPr>
          <w:rFonts w:eastAsia="Calibri"/>
          <w:sz w:val="21"/>
          <w:szCs w:val="21"/>
          <w:lang w:val="en-US" w:eastAsia="x-none"/>
        </w:rPr>
      </w:pPr>
      <w:r w:rsidRPr="005123DD">
        <w:rPr>
          <w:rFonts w:ascii="Calibri" w:eastAsia="Calibri" w:hAnsi="Calibri"/>
          <w:noProof/>
          <w:lang w:val="en-US"/>
        </w:rPr>
        <w:drawing>
          <wp:inline distT="0" distB="0" distL="0" distR="0" wp14:anchorId="43BECFA6" wp14:editId="0A30F876">
            <wp:extent cx="5349240" cy="2926080"/>
            <wp:effectExtent l="0" t="0" r="3810" b="7620"/>
            <wp:docPr id="1796867182" name="Hình ảnh 1" descr="Ảnh có chứa trang phục, người, đàn ông, trong nhà&#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67182" name="Hình ảnh 1" descr="Ảnh có chứa trang phục, người, đàn ông, trong nhà&#10;&#10;Nội dung do AI tạo ra có thể không chính xác."/>
                    <pic:cNvPicPr>
                      <a:picLocks noChangeAspect="1" noChangeArrowheads="1"/>
                    </pic:cNvPicPr>
                  </pic:nvPicPr>
                  <pic:blipFill rotWithShape="1">
                    <a:blip r:embed="rId9">
                      <a:extLst>
                        <a:ext uri="{28A0092B-C50C-407E-A947-70E740481C1C}">
                          <a14:useLocalDpi xmlns:a14="http://schemas.microsoft.com/office/drawing/2010/main" val="0"/>
                        </a:ext>
                      </a:extLst>
                    </a:blip>
                    <a:srcRect l="2526" t="14552" r="4143" b="17302"/>
                    <a:stretch>
                      <a:fillRect/>
                    </a:stretch>
                  </pic:blipFill>
                  <pic:spPr bwMode="auto">
                    <a:xfrm>
                      <a:off x="0" y="0"/>
                      <a:ext cx="5349240" cy="2926080"/>
                    </a:xfrm>
                    <a:prstGeom prst="rect">
                      <a:avLst/>
                    </a:prstGeom>
                    <a:noFill/>
                    <a:ln>
                      <a:noFill/>
                    </a:ln>
                    <a:extLst>
                      <a:ext uri="{53640926-AAD7-44D8-BBD7-CCE9431645EC}">
                        <a14:shadowObscured xmlns:a14="http://schemas.microsoft.com/office/drawing/2010/main"/>
                      </a:ext>
                    </a:extLst>
                  </pic:spPr>
                </pic:pic>
              </a:graphicData>
            </a:graphic>
          </wp:inline>
        </w:drawing>
      </w:r>
    </w:p>
    <w:p w:rsidR="003A62F8" w:rsidRPr="005123DD" w:rsidRDefault="003A62F8" w:rsidP="003A62F8">
      <w:pPr>
        <w:widowControl/>
        <w:autoSpaceDE/>
        <w:autoSpaceDN/>
        <w:ind w:firstLine="284"/>
        <w:jc w:val="center"/>
        <w:rPr>
          <w:rFonts w:eastAsia="Calibri"/>
          <w:b/>
          <w:bCs/>
          <w:i/>
          <w:iCs/>
          <w:sz w:val="21"/>
          <w:szCs w:val="21"/>
          <w:lang w:val="vi-VN" w:eastAsia="x-none"/>
        </w:rPr>
      </w:pPr>
      <w:r w:rsidRPr="005123DD">
        <w:rPr>
          <w:rFonts w:eastAsia="Calibri"/>
          <w:b/>
          <w:bCs/>
          <w:i/>
          <w:iCs/>
          <w:sz w:val="21"/>
          <w:szCs w:val="21"/>
          <w:lang w:val="en-US" w:eastAsia="x-none"/>
        </w:rPr>
        <w:t>Hình 2: Khoa Động lực kết hợp với Công ty VnPetro tổ</w:t>
      </w:r>
      <w:r w:rsidRPr="005123DD">
        <w:rPr>
          <w:rFonts w:eastAsia="Calibri"/>
          <w:b/>
          <w:bCs/>
          <w:i/>
          <w:iCs/>
          <w:sz w:val="21"/>
          <w:szCs w:val="21"/>
          <w:lang w:val="vi-VN" w:eastAsia="x-none"/>
        </w:rPr>
        <w:t xml:space="preserve"> chức</w:t>
      </w:r>
      <w:r w:rsidRPr="005123DD">
        <w:rPr>
          <w:rFonts w:eastAsia="Calibri"/>
          <w:b/>
          <w:bCs/>
          <w:i/>
          <w:iCs/>
          <w:sz w:val="21"/>
          <w:szCs w:val="21"/>
          <w:lang w:val="en-US" w:eastAsia="x-none"/>
        </w:rPr>
        <w:t xml:space="preserve"> khóa học đồng, sơn nâng</w:t>
      </w:r>
      <w:r w:rsidRPr="005123DD">
        <w:rPr>
          <w:rFonts w:eastAsia="Calibri"/>
          <w:b/>
          <w:bCs/>
          <w:i/>
          <w:iCs/>
          <w:sz w:val="21"/>
          <w:szCs w:val="21"/>
          <w:lang w:val="vi-VN" w:eastAsia="x-none"/>
        </w:rPr>
        <w:t xml:space="preserve"> cao</w:t>
      </w:r>
    </w:p>
    <w:p w:rsidR="003A62F8" w:rsidRPr="005123DD" w:rsidRDefault="003A62F8" w:rsidP="003A62F8">
      <w:pPr>
        <w:widowControl/>
        <w:autoSpaceDE/>
        <w:autoSpaceDN/>
        <w:ind w:firstLine="284"/>
        <w:jc w:val="center"/>
        <w:rPr>
          <w:rFonts w:eastAsia="Calibri"/>
          <w:b/>
          <w:bCs/>
          <w:i/>
          <w:iCs/>
          <w:sz w:val="21"/>
          <w:szCs w:val="21"/>
          <w:lang w:val="vi-VN" w:eastAsia="x-none"/>
        </w:rPr>
      </w:pPr>
      <w:r w:rsidRPr="005123DD">
        <w:rPr>
          <w:rFonts w:eastAsia="Calibri"/>
          <w:b/>
          <w:bCs/>
          <w:i/>
          <w:iCs/>
          <w:sz w:val="21"/>
          <w:szCs w:val="21"/>
          <w:lang w:val="vi-VN" w:eastAsia="x-none"/>
        </w:rPr>
        <w:t xml:space="preserve">cho giáo viên trong khoa </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t>Ba là</w:t>
      </w:r>
      <w:r w:rsidRPr="005123DD">
        <w:rPr>
          <w:rFonts w:eastAsia="Calibri"/>
          <w:sz w:val="21"/>
          <w:szCs w:val="21"/>
          <w:lang w:val="vi-VN" w:eastAsia="x-none"/>
        </w:rPr>
        <w:t>, khoa phải tham mưu, báo cáo, đề xuất nhà trường về công tác đào tạo nhân sự cho doanh nghiệp, tư vấn hoặc chuyển giao kết quả nghiên cứu. Hiện nay, các khoa chuyên ngành của Nhà trường đã phối hợp đào tạo nhân sự cho các doanh nghiệp ngày càng nhiều, đặc biệt là các doanh nghiệp, tập đoàn kinh tế lớn. Tuy nhiên, các chương trình tư vấn, chuyển giao kết quả nghiên cứu vẫn còn hạn chế, chưa được các bên liên quan quan tâm, nhận thức đầy đủ và đầu tư xứng đáng, các giảng viên còn hạn chế tham gia tư vấn cho doanh nghiệp.</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sz w:val="21"/>
          <w:szCs w:val="21"/>
          <w:lang w:val="vi-VN" w:eastAsia="x-none"/>
        </w:rPr>
        <w:t>Ngoài ra, Khoa phải cung cấp thông tin và tài liệu về các chương trình, các hoạt động giáo dục và đào tạo của khoa; báo cáo đào tạo sinh viên theo yêu cầu của doanh nghiệp kết hợp với chương trình đào tạo của nhà trường; tạo điều kiện cho doanh nghiệp tiếp cận với các tài liệu nghiên cứu về chuyên ngành; cập nhật các xu hướng mới nhất trong khu vực và trên thế giới cũng như tạo điều kiện tốt nhất cùng hợp tác đào tạo thực hành đối với sinh viên.</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t>Bốn là,</w:t>
      </w:r>
      <w:r w:rsidRPr="005123DD">
        <w:rPr>
          <w:rFonts w:eastAsia="Calibri"/>
          <w:sz w:val="21"/>
          <w:szCs w:val="21"/>
          <w:lang w:val="vi-VN" w:eastAsia="x-none"/>
        </w:rPr>
        <w:t xml:space="preserve"> khoa phải thiết lập và xây dựng được mạng lưới liên kết với doanh nghiệp thông qua các cựu sinh viên, trên cơ sở đó khoa mới có thể đưa các thông tin về doanh nghiệp tới sinh viên đang học về cơ hội thực tập, thông tin tuyển dụng, các hoạt động xã hội, kết nối cộng đồng,…</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t>Năm là,</w:t>
      </w:r>
      <w:r w:rsidRPr="005123DD">
        <w:rPr>
          <w:rFonts w:eastAsia="Calibri"/>
          <w:sz w:val="21"/>
          <w:szCs w:val="21"/>
          <w:lang w:val="vi-VN" w:eastAsia="x-none"/>
        </w:rPr>
        <w:t xml:space="preserve"> khoa sẽ hỗ trợ tuyển dụng nguồn nhân lực cho doanh nghiệp: do hàng năm, các doanh nghiệp đều có nhu cầu về tuyển dụng lao động, lao động thời vụ. Vì vậy, khoa có thể hỗ trợ các doanh nghiệp trong việc đưa thông tin đến sinh viên hoặc giới thiệu sinh viên vào làm việc, thực tập tại doanh nghiệp.</w:t>
      </w:r>
    </w:p>
    <w:p w:rsidR="003A62F8" w:rsidRPr="005123DD" w:rsidRDefault="003A62F8" w:rsidP="003A62F8">
      <w:pPr>
        <w:widowControl/>
        <w:autoSpaceDE/>
        <w:autoSpaceDN/>
        <w:spacing w:line="259" w:lineRule="auto"/>
        <w:ind w:firstLine="284"/>
        <w:jc w:val="both"/>
        <w:rPr>
          <w:rFonts w:eastAsia="Calibri"/>
          <w:b/>
          <w:bCs/>
          <w:i/>
          <w:iCs/>
          <w:sz w:val="21"/>
          <w:szCs w:val="21"/>
          <w:lang w:val="vi-VN" w:eastAsia="x-none"/>
        </w:rPr>
      </w:pPr>
      <w:r w:rsidRPr="005123DD">
        <w:rPr>
          <w:rFonts w:eastAsia="Calibri"/>
          <w:b/>
          <w:bCs/>
          <w:i/>
          <w:iCs/>
          <w:sz w:val="21"/>
          <w:szCs w:val="21"/>
          <w:lang w:val="vi-VN" w:eastAsia="x-none"/>
        </w:rPr>
        <w:t>3.1. Về phía Nhà trường</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t>Một là</w:t>
      </w:r>
      <w:r w:rsidRPr="005123DD">
        <w:rPr>
          <w:rFonts w:eastAsia="Calibri"/>
          <w:sz w:val="21"/>
          <w:szCs w:val="21"/>
          <w:lang w:val="vi-VN" w:eastAsia="x-none"/>
        </w:rPr>
        <w:t>, Nhà trường cần có các cơ chế đặc thù để khuyến khích, thu hút được nhiều cán bộ, chuyên gia có trình độ chuyên môn và tay nghề cao hiện đang công tác và làm việc tại các doanh nghiệp sản xuất tham gia thỉnh giảng cùng với giáo viên của khoa như: thù lao giảng dạy, thời gian giảng dạy…</w:t>
      </w:r>
    </w:p>
    <w:p w:rsidR="003A62F8" w:rsidRPr="005123DD" w:rsidRDefault="003A62F8" w:rsidP="003A62F8">
      <w:pPr>
        <w:widowControl/>
        <w:autoSpaceDE/>
        <w:autoSpaceDN/>
        <w:spacing w:line="259" w:lineRule="auto"/>
        <w:ind w:firstLine="284"/>
        <w:jc w:val="both"/>
        <w:rPr>
          <w:rFonts w:eastAsia="Calibri"/>
          <w:sz w:val="21"/>
          <w:szCs w:val="21"/>
          <w:lang w:val="vi-VN" w:eastAsia="x-none"/>
        </w:rPr>
      </w:pPr>
      <w:r w:rsidRPr="005123DD">
        <w:rPr>
          <w:rFonts w:eastAsia="Calibri"/>
          <w:i/>
          <w:iCs/>
          <w:sz w:val="21"/>
          <w:szCs w:val="21"/>
          <w:lang w:val="vi-VN" w:eastAsia="x-none"/>
        </w:rPr>
        <w:lastRenderedPageBreak/>
        <w:t>Hai là</w:t>
      </w:r>
      <w:r w:rsidRPr="005123DD">
        <w:rPr>
          <w:rFonts w:eastAsia="Calibri"/>
          <w:b/>
          <w:bCs/>
          <w:i/>
          <w:iCs/>
          <w:sz w:val="21"/>
          <w:szCs w:val="21"/>
          <w:lang w:val="vi-VN" w:eastAsia="x-none"/>
        </w:rPr>
        <w:t xml:space="preserve">, </w:t>
      </w:r>
      <w:r w:rsidRPr="005123DD">
        <w:rPr>
          <w:rFonts w:eastAsia="Calibri"/>
          <w:sz w:val="21"/>
          <w:szCs w:val="21"/>
          <w:lang w:val="vi-VN" w:eastAsia="x-none"/>
        </w:rPr>
        <w:t>Hàng năm nhà trường cần phải có định hướng để các khoa chuyên ngành xây dựng được các chương trình, đề cương, nội dung đào tạo phù hợp với hoạt động sản xuất của các doanh nghiệp, hướng tới việc sinh viên vừa đi học vừa tham gia vào hoạt động sản xuất của các doanh nghiệp đúng với chuyên môn được học.</w:t>
      </w:r>
    </w:p>
    <w:p w:rsidR="003A62F8" w:rsidRPr="005123DD" w:rsidRDefault="003A62F8" w:rsidP="003A62F8">
      <w:pPr>
        <w:widowControl/>
        <w:autoSpaceDE/>
        <w:autoSpaceDN/>
        <w:spacing w:line="259" w:lineRule="auto"/>
        <w:ind w:firstLine="284"/>
        <w:jc w:val="both"/>
        <w:rPr>
          <w:rFonts w:eastAsia="Calibri"/>
          <w:i/>
          <w:iCs/>
          <w:sz w:val="21"/>
          <w:szCs w:val="21"/>
          <w:lang w:val="vi-VN" w:eastAsia="x-none"/>
        </w:rPr>
      </w:pPr>
      <w:r w:rsidRPr="005123DD">
        <w:rPr>
          <w:rFonts w:eastAsia="Calibri"/>
          <w:i/>
          <w:iCs/>
          <w:sz w:val="21"/>
          <w:szCs w:val="21"/>
          <w:lang w:val="vi-VN" w:eastAsia="x-none"/>
        </w:rPr>
        <w:t xml:space="preserve">Ba là, </w:t>
      </w:r>
      <w:r w:rsidRPr="005123DD">
        <w:rPr>
          <w:rFonts w:eastAsia="Calibri"/>
          <w:sz w:val="21"/>
          <w:szCs w:val="21"/>
          <w:lang w:val="vi-VN" w:eastAsia="x-none"/>
        </w:rPr>
        <w:t>Nhà trường cần có cơ chế hỗ trợ các khoa chuyên ngành nhằm thúc đẩy sự phát triển hiệu quả của các mối quan hệ hợp tác giữa doanh nghiệp và khoa như: cần có các quy chế, văn bản, tiêu chí cụ thể về mối quan hệ với doanh nghiệp; có các văn bản hướng dẫn các khoa thực hiện quy trình thiết lập, duy trì, quản lý mối quan hệ với doanh nghiệp; có chính sách xem xét hỗ trợ các doanh nghiệp tham gia vào hoạt động đào tạo như: kinh phí đào tạo và các chế độ đãi ngộ khác nếu có…</w:t>
      </w:r>
    </w:p>
    <w:p w:rsidR="003A62F8" w:rsidRPr="005123DD" w:rsidRDefault="003A62F8" w:rsidP="003A62F8">
      <w:pPr>
        <w:widowControl/>
        <w:autoSpaceDE/>
        <w:autoSpaceDN/>
        <w:ind w:firstLine="284"/>
        <w:jc w:val="both"/>
        <w:rPr>
          <w:rFonts w:eastAsia="Calibri"/>
          <w:b/>
          <w:spacing w:val="-4"/>
          <w:w w:val="98"/>
          <w:sz w:val="21"/>
          <w:szCs w:val="26"/>
          <w:lang w:val="vi-VN"/>
        </w:rPr>
      </w:pPr>
      <w:r w:rsidRPr="005123DD">
        <w:rPr>
          <w:rFonts w:eastAsia="Calibri"/>
          <w:b/>
          <w:spacing w:val="-4"/>
          <w:w w:val="98"/>
          <w:sz w:val="21"/>
          <w:szCs w:val="26"/>
          <w:lang w:val="vi-VN"/>
        </w:rPr>
        <w:t>4. Kết luận</w:t>
      </w:r>
    </w:p>
    <w:p w:rsidR="003A62F8" w:rsidRPr="005123DD" w:rsidRDefault="003A62F8" w:rsidP="003A62F8">
      <w:pPr>
        <w:widowControl/>
        <w:autoSpaceDE/>
        <w:autoSpaceDN/>
        <w:spacing w:line="259" w:lineRule="auto"/>
        <w:ind w:firstLine="284"/>
        <w:jc w:val="both"/>
        <w:rPr>
          <w:rFonts w:eastAsia="Calibri"/>
          <w:color w:val="363636"/>
          <w:sz w:val="21"/>
          <w:szCs w:val="21"/>
          <w:shd w:val="clear" w:color="auto" w:fill="FCFCFC"/>
          <w:lang w:val="vi-VN"/>
        </w:rPr>
      </w:pPr>
      <w:r w:rsidRPr="005123DD">
        <w:rPr>
          <w:rFonts w:eastAsia="Calibri"/>
          <w:color w:val="363636"/>
          <w:sz w:val="21"/>
          <w:szCs w:val="21"/>
          <w:shd w:val="clear" w:color="auto" w:fill="FCFCFC"/>
          <w:lang w:val="vi-VN"/>
        </w:rPr>
        <w:t>Trong bối cảnh của cuộc Cách mạng công nghiệp 4.0, chất lượng nguồn nhân lực là điều kiện nền tảng để duy trì sức cạnh tranh, hiệu quả hoạt động của mỗi doanh nghiệp, của các cơ sở đào tạo và của cả nền kinh tế, vì vậy</w:t>
      </w:r>
      <w:r w:rsidRPr="005123DD">
        <w:rPr>
          <w:rFonts w:eastAsia="Calibri"/>
          <w:sz w:val="28"/>
          <w:szCs w:val="28"/>
          <w:lang w:val="vi-VN"/>
        </w:rPr>
        <w:t xml:space="preserve"> </w:t>
      </w:r>
      <w:r w:rsidRPr="005123DD">
        <w:rPr>
          <w:rFonts w:eastAsia="Calibri"/>
          <w:color w:val="363636"/>
          <w:sz w:val="21"/>
          <w:szCs w:val="21"/>
          <w:shd w:val="clear" w:color="auto" w:fill="FCFCFC"/>
          <w:lang w:val="vi-VN"/>
        </w:rPr>
        <w:t xml:space="preserve">các trường đào tạo nghề có vai trò đặc biệt quan trọng trong việc sáng tạo, chuyển giao và ứng dụng tri thức, công nghệ hiện đại, cũng như đào tạo nguồn nhân lực chất lượng cao cho mỗi doanh nghiệp. Do đó việc đẩy mạnh liên kết đào tạo giữa trường Cao đẳng Lý Tự Trọng Thành phố Hồ Chí Minh nói chung và khoa Động lực nói riêng với các doanh nghiệp là hướng đi phù hợp với yêu cầu tất yếu của sự phát triển xã hội, nhằm </w:t>
      </w:r>
      <w:r w:rsidRPr="005123DD">
        <w:rPr>
          <w:rFonts w:eastAsia="Calibri"/>
          <w:spacing w:val="4"/>
          <w:sz w:val="21"/>
          <w:szCs w:val="21"/>
          <w:lang w:val="vi-VN"/>
        </w:rPr>
        <w:t xml:space="preserve">cung cấp cho thị trường lao động nguồn nhân lực chất lượng cao, có trình độ chuyên môn tốt, kỹ năng nghề nghiệp vững vàng, khả năng đáp ứng công việc ở các khu công nghiệp công nghệ cao trong nước và đáp ứng nhu cầu xuất khẩu lao động đến các nước phát triển trong khu vực. </w:t>
      </w:r>
      <w:r w:rsidRPr="005123DD">
        <w:rPr>
          <w:rFonts w:eastAsia="Calibri"/>
          <w:color w:val="363636"/>
          <w:sz w:val="21"/>
          <w:szCs w:val="21"/>
          <w:shd w:val="clear" w:color="auto" w:fill="FCFCFC"/>
          <w:lang w:val="vi-VN"/>
        </w:rPr>
        <w:t>Với mối quan hệ hợp tác với nhiều doanh nghiệp khu vực phía nam, Khoa Động lực đang có những bước đi vững chắc, giải pháp linh hoạt nhằm tăng cường kết nối giữa Khoa và doanh nghiệp góp phần nâng cao chất lượng đào tạo, đồng thời giúp cho sinh viên có thêm cơ hội học tập, thực tập và việc làm với các doanh nghiệp trong và ngoài nước sau khi tốt nghiệp./.</w:t>
      </w:r>
    </w:p>
    <w:p w:rsidR="003A62F8" w:rsidRPr="005123DD" w:rsidRDefault="003A62F8" w:rsidP="003A62F8">
      <w:pPr>
        <w:widowControl/>
        <w:tabs>
          <w:tab w:val="left" w:pos="1416"/>
        </w:tabs>
        <w:autoSpaceDE/>
        <w:autoSpaceDN/>
        <w:ind w:firstLine="284"/>
        <w:rPr>
          <w:rFonts w:eastAsia="Calibri"/>
          <w:b/>
          <w:spacing w:val="-4"/>
          <w:w w:val="98"/>
          <w:sz w:val="21"/>
          <w:szCs w:val="26"/>
          <w:lang w:val="vi-VN"/>
        </w:rPr>
      </w:pPr>
      <w:r w:rsidRPr="005123DD">
        <w:rPr>
          <w:rFonts w:eastAsia="Calibri"/>
          <w:bCs/>
          <w:spacing w:val="-4"/>
          <w:w w:val="98"/>
          <w:sz w:val="21"/>
          <w:szCs w:val="26"/>
          <w:lang w:val="vi-VN"/>
        </w:rPr>
        <w:t>T</w:t>
      </w:r>
      <w:r w:rsidRPr="005123DD">
        <w:rPr>
          <w:rFonts w:eastAsia="Calibri"/>
          <w:b/>
          <w:spacing w:val="-4"/>
          <w:w w:val="98"/>
          <w:sz w:val="21"/>
          <w:szCs w:val="26"/>
          <w:lang w:val="vi-VN"/>
        </w:rPr>
        <w:t>ài liệu tham khảo</w:t>
      </w:r>
    </w:p>
    <w:p w:rsidR="003A62F8" w:rsidRPr="005123DD" w:rsidRDefault="003A62F8" w:rsidP="003A62F8">
      <w:pPr>
        <w:widowControl/>
        <w:autoSpaceDE/>
        <w:autoSpaceDN/>
        <w:ind w:firstLine="284"/>
        <w:jc w:val="both"/>
        <w:rPr>
          <w:rFonts w:ascii="Calibri" w:eastAsia="Calibri" w:hAnsi="Calibri"/>
          <w:noProof/>
          <w:lang w:val="vi-VN"/>
          <w14:ligatures w14:val="standardContextual"/>
        </w:rPr>
      </w:pPr>
      <w:r w:rsidRPr="005123DD">
        <w:rPr>
          <w:rFonts w:eastAsia="Calibri"/>
          <w:color w:val="131413"/>
          <w:sz w:val="21"/>
          <w:szCs w:val="21"/>
          <w:lang w:val="vi-VN"/>
        </w:rPr>
        <w:t xml:space="preserve">[1]. </w:t>
      </w:r>
      <w:r w:rsidRPr="005123DD">
        <w:rPr>
          <w:rFonts w:eastAsia="Calibri"/>
          <w:color w:val="363636"/>
          <w:shd w:val="clear" w:color="auto" w:fill="FCFCFC"/>
          <w:lang w:val="vi-VN"/>
        </w:rPr>
        <w:t>TS. Nguyễn Hồng Minh, Cuộc cách mạng công nghiệp 4.0 và những vấn đề đặt ra đối với hệ thống giáo dục nghề nghiệp, Tạp chí Lao động và Xã hội, số tháng 2/2017.</w:t>
      </w:r>
      <w:r w:rsidRPr="005123DD">
        <w:rPr>
          <w:rFonts w:ascii="Calibri" w:eastAsia="Calibri" w:hAnsi="Calibri"/>
          <w:noProof/>
          <w:lang w:val="vi-VN"/>
          <w14:ligatures w14:val="standardContextual"/>
        </w:rPr>
        <w:t xml:space="preserve"> </w:t>
      </w:r>
    </w:p>
    <w:p w:rsidR="003A62F8" w:rsidRPr="005123DD" w:rsidRDefault="003A62F8" w:rsidP="003A62F8">
      <w:pPr>
        <w:widowControl/>
        <w:autoSpaceDE/>
        <w:autoSpaceDN/>
        <w:ind w:firstLine="284"/>
        <w:jc w:val="both"/>
        <w:rPr>
          <w:rFonts w:eastAsia="Calibri"/>
          <w:sz w:val="21"/>
          <w:szCs w:val="21"/>
          <w:lang w:val="vi-VN"/>
        </w:rPr>
      </w:pPr>
      <w:r w:rsidRPr="005123DD">
        <w:rPr>
          <w:rFonts w:eastAsia="Calibri"/>
          <w:noProof/>
          <w:lang w:val="vi-VN"/>
          <w14:ligatures w14:val="standardContextual"/>
        </w:rPr>
        <w:t>[2]. Kỷ yếu (2022), Năm mươi năm hình thành và phát triển trường Cao đẳng Lý Tự Trọng Thành phố Hồ Chí Minh.</w:t>
      </w:r>
    </w:p>
    <w:p w:rsidR="003A62F8" w:rsidRPr="00EE0B10" w:rsidRDefault="003A62F8" w:rsidP="003A62F8">
      <w:pPr>
        <w:widowControl/>
        <w:autoSpaceDE/>
        <w:autoSpaceDN/>
        <w:ind w:firstLine="284"/>
        <w:jc w:val="both"/>
        <w:rPr>
          <w:rFonts w:eastAsia="Calibri"/>
          <w:color w:val="131413"/>
          <w:sz w:val="21"/>
          <w:szCs w:val="21"/>
          <w:lang w:val="vi-VN"/>
        </w:rPr>
        <w:sectPr w:rsidR="003A62F8" w:rsidRPr="00EE0B10" w:rsidSect="0001136A">
          <w:headerReference w:type="default" r:id="rId10"/>
          <w:footerReference w:type="default" r:id="rId11"/>
          <w:pgSz w:w="11910" w:h="16850"/>
          <w:pgMar w:top="1985" w:right="1418" w:bottom="2155" w:left="1418" w:header="1417" w:footer="1417" w:gutter="0"/>
          <w:pgNumType w:start="1"/>
          <w:cols w:space="720"/>
          <w:docGrid w:linePitch="299"/>
        </w:sectPr>
      </w:pPr>
      <w:r w:rsidRPr="005123DD">
        <w:rPr>
          <w:rFonts w:eastAsia="Calibri"/>
          <w:color w:val="131413"/>
          <w:sz w:val="21"/>
          <w:szCs w:val="21"/>
          <w:lang w:val="vi-VN"/>
        </w:rPr>
        <w:t xml:space="preserve">[3]. Bộ Giáo dục và Đào tạo (12.2020), Chuyển đổi số trong giáo dục và đào tạo, </w:t>
      </w:r>
      <w:hyperlink r:id="rId12" w:history="1">
        <w:r w:rsidRPr="005123DD">
          <w:rPr>
            <w:rFonts w:eastAsia="Calibri"/>
            <w:color w:val="0563C1"/>
            <w:sz w:val="21"/>
            <w:szCs w:val="21"/>
            <w:u w:val="single"/>
            <w:lang w:val="vi-VN"/>
          </w:rPr>
          <w:t>https://moet.gov.vn/tintuc/Page/tin-tong-hop.aspx?ItemID=7123</w:t>
        </w:r>
      </w:hyperlink>
      <w:r w:rsidRPr="005123DD">
        <w:rPr>
          <w:rFonts w:eastAsia="Calibri"/>
          <w:color w:val="131413"/>
          <w:sz w:val="21"/>
          <w:szCs w:val="21"/>
          <w:lang w:val="vi-VN"/>
        </w:rPr>
        <w:t>.</w:t>
      </w:r>
    </w:p>
    <w:p w:rsidR="00FC20CF" w:rsidRDefault="00FC20CF"/>
    <w:sectPr w:rsidR="00FC20C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rsidR="003D18A3" w:rsidRDefault="003A62F8">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Pr>
            <w:rFonts w:ascii="Times New Roman" w:hAnsi="Times New Roman" w:cs="Times New Roman"/>
            <w:noProof/>
          </w:rPr>
          <w:t>1</w:t>
        </w:r>
        <w:r w:rsidRPr="00DB79C2">
          <w:rPr>
            <w:rFonts w:ascii="Times New Roman" w:hAnsi="Times New Roman" w:cs="Times New Roman"/>
            <w:noProof/>
          </w:rPr>
          <w:fldChar w:fldCharType="end"/>
        </w:r>
      </w:p>
    </w:sdtContent>
  </w:sdt>
  <w:p w:rsidR="003D18A3" w:rsidRPr="00DB79C2" w:rsidRDefault="003A62F8">
    <w:pPr>
      <w:pStyle w:val="Footer"/>
    </w:pP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71"/>
    </w:tblGrid>
    <w:tr w:rsidR="003D18A3" w:rsidRPr="00B93300"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rsidR="003D18A3" w:rsidRPr="00B93300" w:rsidRDefault="003A62F8"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rsidR="003D18A3" w:rsidRPr="008722D3" w:rsidRDefault="003A62F8" w:rsidP="008137CB">
          <w:pPr>
            <w:tabs>
              <w:tab w:val="center" w:pos="4680"/>
              <w:tab w:val="right" w:pos="9360"/>
            </w:tabs>
            <w:rPr>
              <w:rFonts w:ascii="Arial" w:hAnsi="Arial" w:cs="Arial"/>
              <w:w w:val="85"/>
              <w:sz w:val="24"/>
              <w:szCs w:val="24"/>
              <w:lang w:val="en-US"/>
            </w:rPr>
          </w:pPr>
          <w:r>
            <w:rPr>
              <w:rFonts w:ascii="Arial" w:hAnsi="Arial" w:cs="Arial"/>
              <w:bCs/>
              <w:w w:val="85"/>
              <w:sz w:val="18"/>
              <w:szCs w:val="24"/>
            </w:rPr>
            <w:t>H</w:t>
          </w:r>
          <w:r w:rsidRPr="001F6A24">
            <w:rPr>
              <w:rFonts w:ascii="Arial" w:hAnsi="Arial" w:cs="Arial"/>
              <w:bCs/>
              <w:w w:val="85"/>
              <w:sz w:val="18"/>
              <w:szCs w:val="24"/>
            </w:rPr>
            <w:t>ộ</w:t>
          </w:r>
          <w:r>
            <w:rPr>
              <w:rFonts w:ascii="Arial" w:hAnsi="Arial" w:cs="Arial"/>
              <w:bCs/>
              <w:w w:val="85"/>
              <w:sz w:val="18"/>
              <w:szCs w:val="24"/>
            </w:rPr>
            <w:t>i th</w:t>
          </w:r>
          <w:r w:rsidRPr="001F6A24">
            <w:rPr>
              <w:rFonts w:ascii="Arial" w:hAnsi="Arial" w:cs="Arial"/>
              <w:bCs/>
              <w:w w:val="85"/>
              <w:sz w:val="18"/>
              <w:szCs w:val="24"/>
            </w:rPr>
            <w:t>ảo</w:t>
          </w:r>
          <w:r>
            <w:rPr>
              <w:rFonts w:ascii="Arial" w:hAnsi="Arial" w:cs="Arial"/>
              <w:bCs/>
              <w:w w:val="85"/>
              <w:sz w:val="18"/>
              <w:szCs w:val="24"/>
            </w:rPr>
            <w:t xml:space="preserve"> khoa h</w:t>
          </w:r>
          <w:r w:rsidRPr="001F6A24">
            <w:rPr>
              <w:rFonts w:ascii="Arial" w:hAnsi="Arial" w:cs="Arial"/>
              <w:bCs/>
              <w:w w:val="85"/>
              <w:sz w:val="18"/>
              <w:szCs w:val="24"/>
            </w:rPr>
            <w:t>ọ</w:t>
          </w:r>
          <w:r>
            <w:rPr>
              <w:rFonts w:ascii="Arial" w:hAnsi="Arial" w:cs="Arial"/>
              <w:bCs/>
              <w:w w:val="85"/>
              <w:sz w:val="18"/>
              <w:szCs w:val="24"/>
            </w:rPr>
            <w:t>c 202</w:t>
          </w:r>
          <w:r>
            <w:rPr>
              <w:rFonts w:ascii="Arial" w:hAnsi="Arial" w:cs="Arial"/>
              <w:bCs/>
              <w:w w:val="85"/>
              <w:sz w:val="18"/>
              <w:szCs w:val="24"/>
              <w:lang w:val="en-US"/>
            </w:rPr>
            <w:t>5</w:t>
          </w:r>
        </w:p>
      </w:tc>
    </w:tr>
  </w:tbl>
  <w:p w:rsidR="003D18A3" w:rsidRDefault="003A62F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2F8"/>
    <w:rsid w:val="003A62F8"/>
    <w:rsid w:val="00FC20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2216256-2D37-4B95-8A58-BD0CD02D5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3A62F8"/>
    <w:pPr>
      <w:widowControl w:val="0"/>
      <w:autoSpaceDE w:val="0"/>
      <w:autoSpaceDN w:val="0"/>
      <w:spacing w:after="0" w:line="240" w:lineRule="auto"/>
    </w:pPr>
    <w:rPr>
      <w:rFonts w:ascii="Times New Roman" w:eastAsia="Times New Roman" w:hAnsi="Times New Roman" w:cs="Times New Roman"/>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A62F8"/>
    <w:pPr>
      <w:widowControl/>
      <w:tabs>
        <w:tab w:val="center" w:pos="4680"/>
        <w:tab w:val="right" w:pos="9360"/>
      </w:tabs>
      <w:autoSpaceDE/>
      <w:autoSpaceDN/>
    </w:pPr>
    <w:rPr>
      <w:rFonts w:eastAsia="Calibri"/>
      <w:sz w:val="26"/>
      <w:lang w:val="en-US"/>
    </w:rPr>
  </w:style>
  <w:style w:type="character" w:customStyle="1" w:styleId="HeaderChar">
    <w:name w:val="Header Char"/>
    <w:basedOn w:val="DefaultParagraphFont"/>
    <w:link w:val="Header"/>
    <w:uiPriority w:val="99"/>
    <w:rsid w:val="003A62F8"/>
    <w:rPr>
      <w:rFonts w:ascii="Times New Roman" w:eastAsia="Calibri" w:hAnsi="Times New Roman" w:cs="Times New Roman"/>
      <w:sz w:val="26"/>
    </w:rPr>
  </w:style>
  <w:style w:type="paragraph" w:styleId="Footer">
    <w:name w:val="footer"/>
    <w:basedOn w:val="Normal"/>
    <w:link w:val="FooterChar"/>
    <w:uiPriority w:val="99"/>
    <w:unhideWhenUsed/>
    <w:rsid w:val="003A62F8"/>
    <w:pPr>
      <w:widowControl/>
      <w:tabs>
        <w:tab w:val="center" w:pos="4680"/>
        <w:tab w:val="right" w:pos="9360"/>
      </w:tabs>
      <w:autoSpaceDE/>
      <w:autoSpaceDN/>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3A62F8"/>
  </w:style>
  <w:style w:type="table" w:customStyle="1" w:styleId="TableGrid1">
    <w:name w:val="Table Grid1"/>
    <w:basedOn w:val="TableNormal"/>
    <w:next w:val="TableGrid"/>
    <w:uiPriority w:val="39"/>
    <w:rsid w:val="003A62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3A62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hyperlink" Target="https://moet.gov.vn/tintuc/Page/tin-tong-hop.aspx?ItemID=7123"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oter" Target="footer1.xml"/><Relationship Id="rId5" Type="http://schemas.openxmlformats.org/officeDocument/2006/relationships/image" Target="media/image1.jpeg"/><Relationship Id="rId10" Type="http://schemas.openxmlformats.org/officeDocument/2006/relationships/header" Target="header1.xml"/><Relationship Id="rId4" Type="http://schemas.openxmlformats.org/officeDocument/2006/relationships/hyperlink" Target="mailto:nguyenanhtuan@lttc.edu.vn" TargetMode="Externa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9</Pages>
  <Words>3408</Words>
  <Characters>19432</Characters>
  <Application>Microsoft Office Word</Application>
  <DocSecurity>0</DocSecurity>
  <Lines>161</Lines>
  <Paragraphs>45</Paragraphs>
  <ScaleCrop>false</ScaleCrop>
  <Company/>
  <LinksUpToDate>false</LinksUpToDate>
  <CharactersWithSpaces>22795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Nga</dc:creator>
  <cp:keywords/>
  <dc:description/>
  <cp:lastModifiedBy>Nga</cp:lastModifiedBy>
  <cp:revision>1</cp:revision>
  <dcterms:created xsi:type="dcterms:W3CDTF">2025-09-23T07:03:00Z</dcterms:created>
  <dcterms:modified xsi:type="dcterms:W3CDTF">2025-09-23T07:09:00Z</dcterms:modified>
</cp:coreProperties>
</file>